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2101" w14:textId="7490B5D6"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 xml:space="preserve">Central 1 cooperatively empowers credit unions and other financial institutions to deliver banking choice to Canadians. Central 1 provides critical services at scale to enable a thriving credit union system. We do this by collaborating with our clients, developing strategies, products and services to support the financial well-being of their more than 5 million diverse customers in communities across Canada. For more information, visit </w:t>
      </w:r>
      <w:hyperlink r:id="rId12" w:tgtFrame="_blank" w:history="1">
        <w:r w:rsidRPr="009341D3">
          <w:rPr>
            <w:rStyle w:val="Hyperlink"/>
            <w:rFonts w:asciiTheme="majorHAnsi" w:hAnsiTheme="majorHAnsi" w:cstheme="majorHAnsi"/>
            <w:sz w:val="22"/>
          </w:rPr>
          <w:t>www.central1.com</w:t>
        </w:r>
      </w:hyperlink>
      <w:r w:rsidRPr="009341D3">
        <w:rPr>
          <w:rFonts w:asciiTheme="majorHAnsi" w:hAnsiTheme="majorHAnsi" w:cstheme="majorHAnsi"/>
          <w:sz w:val="22"/>
        </w:rPr>
        <w:t>.</w:t>
      </w:r>
      <w:r w:rsidRPr="009341D3">
        <w:rPr>
          <w:rFonts w:asciiTheme="majorHAnsi" w:hAnsiTheme="majorHAnsi" w:cstheme="majorHAnsi"/>
          <w:sz w:val="22"/>
        </w:rPr>
        <w:br/>
      </w:r>
    </w:p>
    <w:p w14:paraId="6B73E60C" w14:textId="6E9CBBB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u w:val="single"/>
        </w:rPr>
        <w:t xml:space="preserve">What </w:t>
      </w:r>
      <w:proofErr w:type="gramStart"/>
      <w:r w:rsidRPr="009341D3">
        <w:rPr>
          <w:rFonts w:asciiTheme="majorHAnsi" w:hAnsiTheme="majorHAnsi" w:cstheme="majorHAnsi"/>
          <w:b/>
          <w:bCs/>
          <w:sz w:val="22"/>
          <w:u w:val="single"/>
        </w:rPr>
        <w:t>we</w:t>
      </w:r>
      <w:proofErr w:type="gramEnd"/>
      <w:r w:rsidRPr="009341D3">
        <w:rPr>
          <w:rFonts w:asciiTheme="majorHAnsi" w:hAnsiTheme="majorHAnsi" w:cstheme="majorHAnsi"/>
          <w:b/>
          <w:bCs/>
          <w:sz w:val="22"/>
          <w:u w:val="single"/>
        </w:rPr>
        <w:t xml:space="preserve"> offer:</w:t>
      </w:r>
      <w:r w:rsidRPr="009341D3">
        <w:rPr>
          <w:rFonts w:asciiTheme="majorHAnsi" w:hAnsiTheme="majorHAnsi" w:cstheme="majorHAnsi"/>
          <w:b/>
          <w:bCs/>
          <w:sz w:val="22"/>
          <w:u w:val="single"/>
        </w:rPr>
        <w:br/>
      </w:r>
    </w:p>
    <w:p w14:paraId="584D4D86"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Work-life flexibility </w:t>
      </w:r>
    </w:p>
    <w:p w14:paraId="28A3EE90"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Hybrid work environment </w:t>
      </w:r>
    </w:p>
    <w:p w14:paraId="3403DED5"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Variable annual incentive plan</w:t>
      </w:r>
    </w:p>
    <w:p w14:paraId="13886706"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Generous annual vacation allotment</w:t>
      </w:r>
    </w:p>
    <w:p w14:paraId="72E51C41"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Top-notch flexible benefits plan including family building and gender affirmation</w:t>
      </w:r>
    </w:p>
    <w:p w14:paraId="5A79E9F7"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Retirement Plan, matched contributions at 6%</w:t>
      </w:r>
    </w:p>
    <w:p w14:paraId="1211886B"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Access to a learning platform and educational assistance support</w:t>
      </w:r>
    </w:p>
    <w:p w14:paraId="45AB22A0"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Access to a virtual wellness platform</w:t>
      </w:r>
    </w:p>
    <w:p w14:paraId="515C1EFA"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Career development opportunities</w:t>
      </w:r>
    </w:p>
    <w:p w14:paraId="561D4844"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Wellness Flex Fund to support personal interest and activities</w:t>
      </w:r>
    </w:p>
    <w:p w14:paraId="3C6A44AD" w14:textId="77777777"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Day off to volunteer in your community and other paid time off options</w:t>
      </w:r>
    </w:p>
    <w:p w14:paraId="57CBF48D" w14:textId="0E23558B" w:rsidR="009341D3" w:rsidRPr="009341D3" w:rsidRDefault="009341D3" w:rsidP="009341D3">
      <w:pPr>
        <w:pStyle w:val="NoSpacing"/>
        <w:numPr>
          <w:ilvl w:val="0"/>
          <w:numId w:val="12"/>
        </w:numPr>
        <w:rPr>
          <w:rFonts w:asciiTheme="majorHAnsi" w:hAnsiTheme="majorHAnsi" w:cstheme="majorHAnsi"/>
          <w:sz w:val="22"/>
        </w:rPr>
      </w:pPr>
      <w:r w:rsidRPr="009341D3">
        <w:rPr>
          <w:rFonts w:asciiTheme="majorHAnsi" w:hAnsiTheme="majorHAnsi" w:cstheme="majorHAnsi"/>
          <w:sz w:val="22"/>
        </w:rPr>
        <w:t>Corporate discounts</w:t>
      </w:r>
      <w:r w:rsidRPr="009341D3">
        <w:rPr>
          <w:rFonts w:asciiTheme="majorHAnsi" w:hAnsiTheme="majorHAnsi" w:cstheme="majorHAnsi"/>
          <w:sz w:val="22"/>
        </w:rPr>
        <w:br/>
      </w:r>
    </w:p>
    <w:p w14:paraId="4671A162" w14:textId="402F605D"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u w:val="single"/>
        </w:rPr>
        <w:t>Job Summary:</w:t>
      </w:r>
      <w:r w:rsidRPr="009341D3">
        <w:rPr>
          <w:rFonts w:asciiTheme="majorHAnsi" w:hAnsiTheme="majorHAnsi" w:cstheme="majorHAnsi"/>
          <w:b/>
          <w:bCs/>
          <w:sz w:val="22"/>
          <w:u w:val="single"/>
        </w:rPr>
        <w:br/>
      </w:r>
    </w:p>
    <w:p w14:paraId="1049167A"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As a Treasury Sales &amp; Business Development Lead team at Central 1, you’ll be a trusted advisor delivering relationship-driven coverage to credit union members and select financial institutions. You’ll proactively engage clients, originate treasury and capital markets opportunities, and help strengthen their balance sheets, liquidity, and long-term financial resilience.</w:t>
      </w:r>
      <w:r w:rsidRPr="009341D3">
        <w:rPr>
          <w:rFonts w:asciiTheme="majorHAnsi" w:hAnsiTheme="majorHAnsi" w:cstheme="majorHAnsi"/>
          <w:sz w:val="22"/>
        </w:rPr>
        <w:br/>
        <w:t> </w:t>
      </w:r>
    </w:p>
    <w:p w14:paraId="5EF0130C"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In this role, you’ll act as a primary client contact and collaborate closely with product, servicing, and analytics partners to deliver seamless, high-value solutions. By driving deeper relationships and sustainable growth, you’ll play a key part in advancing Central 1’s mission of supporting the success of the credit union system.</w:t>
      </w:r>
    </w:p>
    <w:p w14:paraId="47336CB9" w14:textId="77777777" w:rsidR="009341D3" w:rsidRPr="009341D3" w:rsidRDefault="009341D3" w:rsidP="009341D3">
      <w:pPr>
        <w:pStyle w:val="NoSpacing"/>
        <w:rPr>
          <w:rFonts w:asciiTheme="majorHAnsi" w:hAnsiTheme="majorHAnsi" w:cstheme="majorHAnsi"/>
          <w:sz w:val="22"/>
        </w:rPr>
      </w:pPr>
    </w:p>
    <w:p w14:paraId="1190AF34" w14:textId="7140EAF3"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u w:val="single"/>
        </w:rPr>
        <w:t>What you'll be doing:</w:t>
      </w:r>
      <w:r w:rsidRPr="009341D3">
        <w:rPr>
          <w:rFonts w:asciiTheme="majorHAnsi" w:hAnsiTheme="majorHAnsi" w:cstheme="majorHAnsi"/>
          <w:b/>
          <w:bCs/>
          <w:sz w:val="22"/>
          <w:u w:val="single"/>
        </w:rPr>
        <w:br/>
      </w:r>
    </w:p>
    <w:p w14:paraId="769E10EA"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t>Deliver proactive, relationship-driven treasury and capital markets coverage to credit union and financial institution clients</w:t>
      </w:r>
    </w:p>
    <w:p w14:paraId="28FBD599"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t>Build trusted advisor relationships with senior treasury and finance leaders</w:t>
      </w:r>
    </w:p>
    <w:p w14:paraId="603E1A55"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t>Identify and execute growth opportunities across funding, liquidity, investment, and balance sheet solutions</w:t>
      </w:r>
    </w:p>
    <w:p w14:paraId="49852138"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t>Lead client strategy and treasury sales activities as an individual contributor</w:t>
      </w:r>
    </w:p>
    <w:p w14:paraId="1358423B"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lastRenderedPageBreak/>
        <w:t>Collaborate cross-functionally to deliver seamless client solutions and insights</w:t>
      </w:r>
    </w:p>
    <w:p w14:paraId="3BF17F97" w14:textId="77777777" w:rsidR="009341D3" w:rsidRPr="009341D3" w:rsidRDefault="009341D3" w:rsidP="009341D3">
      <w:pPr>
        <w:pStyle w:val="NoSpacing"/>
        <w:numPr>
          <w:ilvl w:val="0"/>
          <w:numId w:val="13"/>
        </w:numPr>
        <w:rPr>
          <w:rFonts w:asciiTheme="majorHAnsi" w:hAnsiTheme="majorHAnsi" w:cstheme="majorHAnsi"/>
          <w:sz w:val="22"/>
        </w:rPr>
      </w:pPr>
      <w:r w:rsidRPr="009341D3">
        <w:rPr>
          <w:rFonts w:asciiTheme="majorHAnsi" w:hAnsiTheme="majorHAnsi" w:cstheme="majorHAnsi"/>
          <w:sz w:val="22"/>
        </w:rPr>
        <w:t>Own the end-to-end client experience and represent the organization externally</w:t>
      </w:r>
    </w:p>
    <w:p w14:paraId="6F7796FE" w14:textId="77777777" w:rsidR="009341D3" w:rsidRPr="009341D3" w:rsidRDefault="009341D3" w:rsidP="009341D3">
      <w:pPr>
        <w:pStyle w:val="NoSpacing"/>
        <w:ind w:left="720"/>
        <w:rPr>
          <w:rFonts w:asciiTheme="majorHAnsi" w:hAnsiTheme="majorHAnsi" w:cstheme="majorHAnsi"/>
          <w:sz w:val="22"/>
        </w:rPr>
      </w:pPr>
    </w:p>
    <w:p w14:paraId="3AB89980"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rPr>
        <w:t>Client Relationship Management</w:t>
      </w:r>
    </w:p>
    <w:p w14:paraId="56E58E94" w14:textId="77777777" w:rsidR="009341D3" w:rsidRPr="009341D3" w:rsidRDefault="009341D3" w:rsidP="009341D3">
      <w:pPr>
        <w:pStyle w:val="NoSpacing"/>
        <w:numPr>
          <w:ilvl w:val="0"/>
          <w:numId w:val="14"/>
        </w:numPr>
        <w:rPr>
          <w:rFonts w:asciiTheme="majorHAnsi" w:hAnsiTheme="majorHAnsi" w:cstheme="majorHAnsi"/>
          <w:sz w:val="22"/>
        </w:rPr>
      </w:pPr>
      <w:r w:rsidRPr="009341D3">
        <w:rPr>
          <w:rFonts w:asciiTheme="majorHAnsi" w:hAnsiTheme="majorHAnsi" w:cstheme="majorHAnsi"/>
          <w:sz w:val="22"/>
        </w:rPr>
        <w:t>Act as the primary relationship lead for assigned clients, ensuring consistent, high-quality engagement</w:t>
      </w:r>
    </w:p>
    <w:p w14:paraId="3F9B9DC1" w14:textId="77777777" w:rsidR="009341D3" w:rsidRPr="009341D3" w:rsidRDefault="009341D3" w:rsidP="009341D3">
      <w:pPr>
        <w:pStyle w:val="NoSpacing"/>
        <w:numPr>
          <w:ilvl w:val="0"/>
          <w:numId w:val="14"/>
        </w:numPr>
        <w:rPr>
          <w:rFonts w:asciiTheme="majorHAnsi" w:hAnsiTheme="majorHAnsi" w:cstheme="majorHAnsi"/>
          <w:sz w:val="22"/>
        </w:rPr>
      </w:pPr>
      <w:r w:rsidRPr="009341D3">
        <w:rPr>
          <w:rFonts w:asciiTheme="majorHAnsi" w:hAnsiTheme="majorHAnsi" w:cstheme="majorHAnsi"/>
          <w:sz w:val="22"/>
        </w:rPr>
        <w:t>Develop a deep understanding of each client’s financial position, strategy, and risk profile</w:t>
      </w:r>
    </w:p>
    <w:p w14:paraId="4FFFD4B9" w14:textId="77777777" w:rsidR="009341D3" w:rsidRPr="009341D3" w:rsidRDefault="009341D3" w:rsidP="009341D3">
      <w:pPr>
        <w:pStyle w:val="NoSpacing"/>
        <w:numPr>
          <w:ilvl w:val="0"/>
          <w:numId w:val="14"/>
        </w:numPr>
        <w:rPr>
          <w:rFonts w:asciiTheme="majorHAnsi" w:hAnsiTheme="majorHAnsi" w:cstheme="majorHAnsi"/>
          <w:sz w:val="22"/>
        </w:rPr>
      </w:pPr>
      <w:r w:rsidRPr="009341D3">
        <w:rPr>
          <w:rFonts w:asciiTheme="majorHAnsi" w:hAnsiTheme="majorHAnsi" w:cstheme="majorHAnsi"/>
          <w:sz w:val="22"/>
        </w:rPr>
        <w:t xml:space="preserve">Coordinate internal partners to deliver </w:t>
      </w:r>
      <w:proofErr w:type="gramStart"/>
      <w:r w:rsidRPr="009341D3">
        <w:rPr>
          <w:rFonts w:asciiTheme="majorHAnsi" w:hAnsiTheme="majorHAnsi" w:cstheme="majorHAnsi"/>
          <w:sz w:val="22"/>
        </w:rPr>
        <w:t>a unified</w:t>
      </w:r>
      <w:proofErr w:type="gramEnd"/>
      <w:r w:rsidRPr="009341D3">
        <w:rPr>
          <w:rFonts w:asciiTheme="majorHAnsi" w:hAnsiTheme="majorHAnsi" w:cstheme="majorHAnsi"/>
          <w:sz w:val="22"/>
        </w:rPr>
        <w:t xml:space="preserve"> client experience</w:t>
      </w:r>
    </w:p>
    <w:p w14:paraId="24908E5B" w14:textId="77777777" w:rsidR="009341D3" w:rsidRPr="009341D3" w:rsidRDefault="009341D3" w:rsidP="009341D3">
      <w:pPr>
        <w:pStyle w:val="NoSpacing"/>
        <w:numPr>
          <w:ilvl w:val="0"/>
          <w:numId w:val="14"/>
        </w:numPr>
        <w:rPr>
          <w:rFonts w:asciiTheme="majorHAnsi" w:hAnsiTheme="majorHAnsi" w:cstheme="majorHAnsi"/>
          <w:sz w:val="22"/>
        </w:rPr>
      </w:pPr>
      <w:r w:rsidRPr="009341D3">
        <w:rPr>
          <w:rFonts w:asciiTheme="majorHAnsi" w:hAnsiTheme="majorHAnsi" w:cstheme="majorHAnsi"/>
          <w:sz w:val="22"/>
        </w:rPr>
        <w:t xml:space="preserve">Proactively </w:t>
      </w:r>
      <w:proofErr w:type="gramStart"/>
      <w:r w:rsidRPr="009341D3">
        <w:rPr>
          <w:rFonts w:asciiTheme="majorHAnsi" w:hAnsiTheme="majorHAnsi" w:cstheme="majorHAnsi"/>
          <w:sz w:val="22"/>
        </w:rPr>
        <w:t>manage</w:t>
      </w:r>
      <w:proofErr w:type="gramEnd"/>
      <w:r w:rsidRPr="009341D3">
        <w:rPr>
          <w:rFonts w:asciiTheme="majorHAnsi" w:hAnsiTheme="majorHAnsi" w:cstheme="majorHAnsi"/>
          <w:sz w:val="22"/>
        </w:rPr>
        <w:t xml:space="preserve"> issues and continuously </w:t>
      </w:r>
      <w:proofErr w:type="gramStart"/>
      <w:r w:rsidRPr="009341D3">
        <w:rPr>
          <w:rFonts w:asciiTheme="majorHAnsi" w:hAnsiTheme="majorHAnsi" w:cstheme="majorHAnsi"/>
          <w:sz w:val="22"/>
        </w:rPr>
        <w:t>improve</w:t>
      </w:r>
      <w:proofErr w:type="gramEnd"/>
      <w:r w:rsidRPr="009341D3">
        <w:rPr>
          <w:rFonts w:asciiTheme="majorHAnsi" w:hAnsiTheme="majorHAnsi" w:cstheme="majorHAnsi"/>
          <w:sz w:val="22"/>
        </w:rPr>
        <w:t xml:space="preserve"> client satisfaction</w:t>
      </w:r>
      <w:r w:rsidRPr="009341D3">
        <w:rPr>
          <w:rFonts w:asciiTheme="majorHAnsi" w:hAnsiTheme="majorHAnsi" w:cstheme="majorHAnsi"/>
          <w:sz w:val="22"/>
        </w:rPr>
        <w:br/>
        <w:t> </w:t>
      </w:r>
    </w:p>
    <w:p w14:paraId="58B20808"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rPr>
        <w:t>Sales &amp; Business Development</w:t>
      </w:r>
    </w:p>
    <w:p w14:paraId="40EB05FB" w14:textId="77777777" w:rsidR="009341D3" w:rsidRPr="009341D3" w:rsidRDefault="009341D3" w:rsidP="009341D3">
      <w:pPr>
        <w:pStyle w:val="NoSpacing"/>
        <w:numPr>
          <w:ilvl w:val="0"/>
          <w:numId w:val="15"/>
        </w:numPr>
        <w:rPr>
          <w:rFonts w:asciiTheme="majorHAnsi" w:hAnsiTheme="majorHAnsi" w:cstheme="majorHAnsi"/>
          <w:sz w:val="22"/>
        </w:rPr>
      </w:pPr>
      <w:r w:rsidRPr="009341D3">
        <w:rPr>
          <w:rFonts w:asciiTheme="majorHAnsi" w:hAnsiTheme="majorHAnsi" w:cstheme="majorHAnsi"/>
          <w:sz w:val="22"/>
        </w:rPr>
        <w:t>Originate and advance treasury opportunities with existing and prospective clients</w:t>
      </w:r>
    </w:p>
    <w:p w14:paraId="13513751" w14:textId="77777777" w:rsidR="009341D3" w:rsidRPr="009341D3" w:rsidRDefault="009341D3" w:rsidP="009341D3">
      <w:pPr>
        <w:pStyle w:val="NoSpacing"/>
        <w:numPr>
          <w:ilvl w:val="0"/>
          <w:numId w:val="15"/>
        </w:numPr>
        <w:rPr>
          <w:rFonts w:asciiTheme="majorHAnsi" w:hAnsiTheme="majorHAnsi" w:cstheme="majorHAnsi"/>
          <w:sz w:val="22"/>
        </w:rPr>
      </w:pPr>
      <w:r w:rsidRPr="009341D3">
        <w:rPr>
          <w:rFonts w:asciiTheme="majorHAnsi" w:hAnsiTheme="majorHAnsi" w:cstheme="majorHAnsi"/>
          <w:sz w:val="22"/>
        </w:rPr>
        <w:t>Lead sales efforts from opportunity identification through deal execution</w:t>
      </w:r>
    </w:p>
    <w:p w14:paraId="2DC3DCB1" w14:textId="77777777" w:rsidR="009341D3" w:rsidRPr="009341D3" w:rsidRDefault="009341D3" w:rsidP="009341D3">
      <w:pPr>
        <w:pStyle w:val="NoSpacing"/>
        <w:numPr>
          <w:ilvl w:val="0"/>
          <w:numId w:val="15"/>
        </w:numPr>
        <w:rPr>
          <w:rFonts w:asciiTheme="majorHAnsi" w:hAnsiTheme="majorHAnsi" w:cstheme="majorHAnsi"/>
          <w:sz w:val="22"/>
        </w:rPr>
      </w:pPr>
      <w:r w:rsidRPr="009341D3">
        <w:rPr>
          <w:rFonts w:asciiTheme="majorHAnsi" w:hAnsiTheme="majorHAnsi" w:cstheme="majorHAnsi"/>
          <w:sz w:val="22"/>
        </w:rPr>
        <w:t>Drive portfolio growth across treasury and capital markets offerings</w:t>
      </w:r>
    </w:p>
    <w:p w14:paraId="4DF649F7" w14:textId="77777777" w:rsidR="009341D3" w:rsidRPr="009341D3" w:rsidRDefault="009341D3" w:rsidP="009341D3">
      <w:pPr>
        <w:pStyle w:val="NoSpacing"/>
        <w:numPr>
          <w:ilvl w:val="0"/>
          <w:numId w:val="15"/>
        </w:numPr>
        <w:rPr>
          <w:rFonts w:asciiTheme="majorHAnsi" w:hAnsiTheme="majorHAnsi" w:cstheme="majorHAnsi"/>
          <w:sz w:val="22"/>
        </w:rPr>
      </w:pPr>
      <w:r w:rsidRPr="009341D3">
        <w:rPr>
          <w:rFonts w:asciiTheme="majorHAnsi" w:hAnsiTheme="majorHAnsi" w:cstheme="majorHAnsi"/>
          <w:sz w:val="22"/>
        </w:rPr>
        <w:t>Ensure proposed solutions are practical and aligned with service standards</w:t>
      </w:r>
      <w:r w:rsidRPr="009341D3">
        <w:rPr>
          <w:rFonts w:asciiTheme="majorHAnsi" w:hAnsiTheme="majorHAnsi" w:cstheme="majorHAnsi"/>
          <w:sz w:val="22"/>
        </w:rPr>
        <w:br/>
        <w:t> </w:t>
      </w:r>
    </w:p>
    <w:p w14:paraId="7C80767F"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rPr>
        <w:t>Client Engagement &amp; Advisory</w:t>
      </w:r>
    </w:p>
    <w:p w14:paraId="674EEA4F" w14:textId="77777777" w:rsidR="009341D3" w:rsidRPr="009341D3" w:rsidRDefault="009341D3" w:rsidP="009341D3">
      <w:pPr>
        <w:pStyle w:val="NoSpacing"/>
        <w:numPr>
          <w:ilvl w:val="0"/>
          <w:numId w:val="16"/>
        </w:numPr>
        <w:rPr>
          <w:rFonts w:asciiTheme="majorHAnsi" w:hAnsiTheme="majorHAnsi" w:cstheme="majorHAnsi"/>
          <w:sz w:val="22"/>
        </w:rPr>
      </w:pPr>
      <w:r w:rsidRPr="009341D3">
        <w:rPr>
          <w:rFonts w:asciiTheme="majorHAnsi" w:hAnsiTheme="majorHAnsi" w:cstheme="majorHAnsi"/>
          <w:sz w:val="22"/>
        </w:rPr>
        <w:t>Create structured client coverage plans and maintain opportunity pipelines</w:t>
      </w:r>
    </w:p>
    <w:p w14:paraId="597FC26C" w14:textId="77777777" w:rsidR="009341D3" w:rsidRPr="009341D3" w:rsidRDefault="009341D3" w:rsidP="009341D3">
      <w:pPr>
        <w:pStyle w:val="NoSpacing"/>
        <w:numPr>
          <w:ilvl w:val="0"/>
          <w:numId w:val="16"/>
        </w:numPr>
        <w:rPr>
          <w:rFonts w:asciiTheme="majorHAnsi" w:hAnsiTheme="majorHAnsi" w:cstheme="majorHAnsi"/>
          <w:sz w:val="22"/>
        </w:rPr>
      </w:pPr>
      <w:r w:rsidRPr="009341D3">
        <w:rPr>
          <w:rFonts w:asciiTheme="majorHAnsi" w:hAnsiTheme="majorHAnsi" w:cstheme="majorHAnsi"/>
          <w:sz w:val="22"/>
        </w:rPr>
        <w:t>Lead meetings, presentations, and educational sessions</w:t>
      </w:r>
    </w:p>
    <w:p w14:paraId="15528E64" w14:textId="77777777" w:rsidR="009341D3" w:rsidRPr="009341D3" w:rsidRDefault="009341D3" w:rsidP="009341D3">
      <w:pPr>
        <w:pStyle w:val="NoSpacing"/>
        <w:numPr>
          <w:ilvl w:val="0"/>
          <w:numId w:val="16"/>
        </w:numPr>
        <w:rPr>
          <w:rFonts w:asciiTheme="majorHAnsi" w:hAnsiTheme="majorHAnsi" w:cstheme="majorHAnsi"/>
          <w:sz w:val="22"/>
        </w:rPr>
      </w:pPr>
      <w:r w:rsidRPr="009341D3">
        <w:rPr>
          <w:rFonts w:asciiTheme="majorHAnsi" w:hAnsiTheme="majorHAnsi" w:cstheme="majorHAnsi"/>
          <w:sz w:val="22"/>
        </w:rPr>
        <w:t>Provide market insights and tailored treasury advice</w:t>
      </w:r>
    </w:p>
    <w:p w14:paraId="1B2D4E0C" w14:textId="77777777" w:rsidR="009341D3" w:rsidRPr="009341D3" w:rsidRDefault="009341D3" w:rsidP="009341D3">
      <w:pPr>
        <w:pStyle w:val="NoSpacing"/>
        <w:numPr>
          <w:ilvl w:val="0"/>
          <w:numId w:val="16"/>
        </w:numPr>
        <w:rPr>
          <w:rFonts w:asciiTheme="majorHAnsi" w:hAnsiTheme="majorHAnsi" w:cstheme="majorHAnsi"/>
          <w:sz w:val="22"/>
        </w:rPr>
      </w:pPr>
      <w:r w:rsidRPr="009341D3">
        <w:rPr>
          <w:rFonts w:asciiTheme="majorHAnsi" w:hAnsiTheme="majorHAnsi" w:cstheme="majorHAnsi"/>
          <w:sz w:val="22"/>
        </w:rPr>
        <w:t>Translate industry and regulatory trends into actionable client strategies</w:t>
      </w:r>
      <w:r w:rsidRPr="009341D3">
        <w:rPr>
          <w:rFonts w:asciiTheme="majorHAnsi" w:hAnsiTheme="majorHAnsi" w:cstheme="majorHAnsi"/>
          <w:sz w:val="22"/>
        </w:rPr>
        <w:br/>
        <w:t> </w:t>
      </w:r>
    </w:p>
    <w:p w14:paraId="3417F348"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rPr>
        <w:t>Cross-Functional Collaboration</w:t>
      </w:r>
    </w:p>
    <w:p w14:paraId="15DCF198" w14:textId="77777777" w:rsidR="009341D3" w:rsidRPr="009341D3" w:rsidRDefault="009341D3" w:rsidP="009341D3">
      <w:pPr>
        <w:pStyle w:val="NoSpacing"/>
        <w:numPr>
          <w:ilvl w:val="0"/>
          <w:numId w:val="17"/>
        </w:numPr>
        <w:rPr>
          <w:rFonts w:asciiTheme="majorHAnsi" w:hAnsiTheme="majorHAnsi" w:cstheme="majorHAnsi"/>
          <w:sz w:val="22"/>
        </w:rPr>
      </w:pPr>
      <w:r w:rsidRPr="009341D3">
        <w:rPr>
          <w:rFonts w:asciiTheme="majorHAnsi" w:hAnsiTheme="majorHAnsi" w:cstheme="majorHAnsi"/>
          <w:sz w:val="22"/>
        </w:rPr>
        <w:t>Partner with servicing, operations, and analytics teams to deliver solutions</w:t>
      </w:r>
    </w:p>
    <w:p w14:paraId="582CFEED" w14:textId="77777777" w:rsidR="009341D3" w:rsidRPr="009341D3" w:rsidRDefault="009341D3" w:rsidP="009341D3">
      <w:pPr>
        <w:pStyle w:val="NoSpacing"/>
        <w:numPr>
          <w:ilvl w:val="0"/>
          <w:numId w:val="17"/>
        </w:numPr>
        <w:rPr>
          <w:rFonts w:asciiTheme="majorHAnsi" w:hAnsiTheme="majorHAnsi" w:cstheme="majorHAnsi"/>
          <w:sz w:val="22"/>
        </w:rPr>
      </w:pPr>
      <w:r w:rsidRPr="009341D3">
        <w:rPr>
          <w:rFonts w:asciiTheme="majorHAnsi" w:hAnsiTheme="majorHAnsi" w:cstheme="majorHAnsi"/>
          <w:sz w:val="22"/>
        </w:rPr>
        <w:t>Coordinate with risk, legal, and finance stakeholders to ensure compliance</w:t>
      </w:r>
    </w:p>
    <w:p w14:paraId="513CB877" w14:textId="77777777" w:rsidR="009341D3" w:rsidRPr="009341D3" w:rsidRDefault="009341D3" w:rsidP="009341D3">
      <w:pPr>
        <w:pStyle w:val="NoSpacing"/>
        <w:numPr>
          <w:ilvl w:val="0"/>
          <w:numId w:val="17"/>
        </w:numPr>
        <w:rPr>
          <w:rFonts w:asciiTheme="majorHAnsi" w:hAnsiTheme="majorHAnsi" w:cstheme="majorHAnsi"/>
          <w:sz w:val="22"/>
        </w:rPr>
      </w:pPr>
      <w:r w:rsidRPr="009341D3">
        <w:rPr>
          <w:rFonts w:asciiTheme="majorHAnsi" w:hAnsiTheme="majorHAnsi" w:cstheme="majorHAnsi"/>
          <w:sz w:val="22"/>
        </w:rPr>
        <w:t>Support RFIs, RFPs, and proposal development</w:t>
      </w:r>
    </w:p>
    <w:p w14:paraId="42B02BC5" w14:textId="77777777" w:rsidR="009341D3" w:rsidRPr="009341D3" w:rsidRDefault="009341D3" w:rsidP="009341D3">
      <w:pPr>
        <w:pStyle w:val="NoSpacing"/>
        <w:ind w:left="720"/>
        <w:rPr>
          <w:rFonts w:asciiTheme="majorHAnsi" w:hAnsiTheme="majorHAnsi" w:cstheme="majorHAnsi"/>
          <w:sz w:val="22"/>
        </w:rPr>
      </w:pPr>
    </w:p>
    <w:p w14:paraId="217D9C6D" w14:textId="7B8C024C"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u w:val="single"/>
        </w:rPr>
        <w:t>What you'll have:</w:t>
      </w:r>
      <w:r w:rsidRPr="009341D3">
        <w:rPr>
          <w:rFonts w:asciiTheme="majorHAnsi" w:hAnsiTheme="majorHAnsi" w:cstheme="majorHAnsi"/>
          <w:b/>
          <w:bCs/>
          <w:sz w:val="22"/>
          <w:u w:val="single"/>
        </w:rPr>
        <w:br/>
      </w:r>
    </w:p>
    <w:p w14:paraId="6AE6CA5A"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7+ years in treasury, capital markets, financial institution sales, or client relationship management with a focus on business development</w:t>
      </w:r>
    </w:p>
    <w:p w14:paraId="32EDC6D9"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Experience working with credit unions or financial institutions, including knowledge of balance sheets, liquidity, and funding strategies</w:t>
      </w:r>
    </w:p>
    <w:p w14:paraId="66F238E3"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Proven ability to build trusted client relationships and drive growth opportunities</w:t>
      </w:r>
    </w:p>
    <w:p w14:paraId="757D564C"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Strong understanding of treasury and capital markets products (funding, liquidity, investments, securitization, and risk management)</w:t>
      </w:r>
    </w:p>
    <w:p w14:paraId="646488C9"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Experience working as a senior individual contributor within cross-functional teams</w:t>
      </w:r>
    </w:p>
    <w:p w14:paraId="7FE06580"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sz w:val="22"/>
        </w:rPr>
        <w:t>Undergraduate degree in Finance, Business, Economics, or a related field; CFA, MBA, or similar designation is an asset</w:t>
      </w:r>
    </w:p>
    <w:p w14:paraId="5EA2E193"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Client focused:</w:t>
      </w:r>
      <w:r w:rsidRPr="009341D3">
        <w:rPr>
          <w:rFonts w:asciiTheme="majorHAnsi" w:hAnsiTheme="majorHAnsi" w:cstheme="majorHAnsi"/>
          <w:sz w:val="22"/>
        </w:rPr>
        <w:t> Delivers thoughtful, value-driven solutions aligned with client needs</w:t>
      </w:r>
    </w:p>
    <w:p w14:paraId="29B4AAD5"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Trusted advisor:</w:t>
      </w:r>
      <w:r w:rsidRPr="009341D3">
        <w:rPr>
          <w:rFonts w:asciiTheme="majorHAnsi" w:hAnsiTheme="majorHAnsi" w:cstheme="majorHAnsi"/>
          <w:sz w:val="22"/>
        </w:rPr>
        <w:t> Builds credibility with senior stakeholders through insight-led engagement</w:t>
      </w:r>
    </w:p>
    <w:p w14:paraId="130A6C79"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lastRenderedPageBreak/>
        <w:t>Commercial judgment:</w:t>
      </w:r>
      <w:r w:rsidRPr="009341D3">
        <w:rPr>
          <w:rFonts w:asciiTheme="majorHAnsi" w:hAnsiTheme="majorHAnsi" w:cstheme="majorHAnsi"/>
          <w:sz w:val="22"/>
        </w:rPr>
        <w:t> Balances growth with risk awareness and long-term client interests</w:t>
      </w:r>
    </w:p>
    <w:p w14:paraId="11F00F30"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Proactive &amp; accountable:</w:t>
      </w:r>
      <w:r w:rsidRPr="009341D3">
        <w:rPr>
          <w:rFonts w:asciiTheme="majorHAnsi" w:hAnsiTheme="majorHAnsi" w:cstheme="majorHAnsi"/>
          <w:sz w:val="22"/>
        </w:rPr>
        <w:t> Self-directed with strong ownership and initiative</w:t>
      </w:r>
    </w:p>
    <w:p w14:paraId="418364E0"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Collaborative:</w:t>
      </w:r>
      <w:r w:rsidRPr="009341D3">
        <w:rPr>
          <w:rFonts w:asciiTheme="majorHAnsi" w:hAnsiTheme="majorHAnsi" w:cstheme="majorHAnsi"/>
          <w:sz w:val="22"/>
        </w:rPr>
        <w:t> Partners effectively across teams to deliver a seamless client experience</w:t>
      </w:r>
    </w:p>
    <w:p w14:paraId="68C1C74E"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Strategic &amp; analytical:</w:t>
      </w:r>
      <w:r w:rsidRPr="009341D3">
        <w:rPr>
          <w:rFonts w:asciiTheme="majorHAnsi" w:hAnsiTheme="majorHAnsi" w:cstheme="majorHAnsi"/>
          <w:sz w:val="22"/>
        </w:rPr>
        <w:t> Turns market trends and data into actionable client insights</w:t>
      </w:r>
    </w:p>
    <w:p w14:paraId="6D07E4AF"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Clear communicator:</w:t>
      </w:r>
      <w:r w:rsidRPr="009341D3">
        <w:rPr>
          <w:rFonts w:asciiTheme="majorHAnsi" w:hAnsiTheme="majorHAnsi" w:cstheme="majorHAnsi"/>
          <w:sz w:val="22"/>
        </w:rPr>
        <w:t> Explains complex concepts confidently and simply</w:t>
      </w:r>
    </w:p>
    <w:p w14:paraId="62DCF63F" w14:textId="77777777" w:rsidR="009341D3" w:rsidRPr="009341D3" w:rsidRDefault="009341D3" w:rsidP="009341D3">
      <w:pPr>
        <w:pStyle w:val="NoSpacing"/>
        <w:numPr>
          <w:ilvl w:val="0"/>
          <w:numId w:val="18"/>
        </w:numPr>
        <w:rPr>
          <w:rFonts w:asciiTheme="majorHAnsi" w:hAnsiTheme="majorHAnsi" w:cstheme="majorHAnsi"/>
          <w:sz w:val="22"/>
        </w:rPr>
      </w:pPr>
      <w:r w:rsidRPr="009341D3">
        <w:rPr>
          <w:rFonts w:asciiTheme="majorHAnsi" w:hAnsiTheme="majorHAnsi" w:cstheme="majorHAnsi"/>
          <w:b/>
          <w:bCs/>
          <w:sz w:val="22"/>
        </w:rPr>
        <w:t>Adaptable:</w:t>
      </w:r>
      <w:r w:rsidRPr="009341D3">
        <w:rPr>
          <w:rFonts w:asciiTheme="majorHAnsi" w:hAnsiTheme="majorHAnsi" w:cstheme="majorHAnsi"/>
          <w:sz w:val="22"/>
        </w:rPr>
        <w:t> Performs well in fast-paced, evolving environments</w:t>
      </w:r>
    </w:p>
    <w:p w14:paraId="2C2C4169" w14:textId="77777777" w:rsidR="009341D3" w:rsidRPr="009341D3" w:rsidRDefault="009341D3" w:rsidP="009341D3">
      <w:pPr>
        <w:pStyle w:val="NoSpacing"/>
        <w:rPr>
          <w:rFonts w:asciiTheme="majorHAnsi" w:hAnsiTheme="majorHAnsi" w:cstheme="majorHAnsi"/>
          <w:b/>
          <w:bCs/>
          <w:sz w:val="22"/>
        </w:rPr>
      </w:pPr>
    </w:p>
    <w:p w14:paraId="51DFC5A6" w14:textId="7914C090"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b/>
          <w:bCs/>
          <w:sz w:val="22"/>
        </w:rPr>
        <w:t xml:space="preserve">Salary range: </w:t>
      </w:r>
      <w:r w:rsidRPr="009341D3">
        <w:rPr>
          <w:rFonts w:asciiTheme="majorHAnsi" w:hAnsiTheme="majorHAnsi" w:cstheme="majorHAnsi"/>
          <w:sz w:val="22"/>
        </w:rPr>
        <w:t>$100,000-$135,000 plus variable pay incentive bonus 14%-21%</w:t>
      </w:r>
    </w:p>
    <w:p w14:paraId="0960E266" w14:textId="77777777" w:rsidR="009341D3" w:rsidRPr="009341D3" w:rsidRDefault="009341D3" w:rsidP="009341D3">
      <w:pPr>
        <w:pStyle w:val="NoSpacing"/>
        <w:rPr>
          <w:rFonts w:asciiTheme="majorHAnsi" w:hAnsiTheme="majorHAnsi" w:cstheme="majorHAnsi"/>
          <w:sz w:val="22"/>
        </w:rPr>
      </w:pPr>
    </w:p>
    <w:p w14:paraId="10AE4753"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 xml:space="preserve">The salary represents the job rate determined </w:t>
      </w:r>
      <w:proofErr w:type="gramStart"/>
      <w:r w:rsidRPr="009341D3">
        <w:rPr>
          <w:rFonts w:asciiTheme="majorHAnsi" w:hAnsiTheme="majorHAnsi" w:cstheme="majorHAnsi"/>
          <w:sz w:val="22"/>
        </w:rPr>
        <w:t>for</w:t>
      </w:r>
      <w:proofErr w:type="gramEnd"/>
      <w:r w:rsidRPr="009341D3">
        <w:rPr>
          <w:rFonts w:asciiTheme="majorHAnsi" w:hAnsiTheme="majorHAnsi" w:cstheme="majorHAnsi"/>
          <w:sz w:val="22"/>
        </w:rPr>
        <w:t xml:space="preserve"> the successful candidate who is fully competent in the role. The actual salary will vary depending on market conditions and relevant job-related factors such as knowledge, skills, qualifications, experience, and education/training. </w:t>
      </w:r>
    </w:p>
    <w:p w14:paraId="08F302B6" w14:textId="0E1F0525" w:rsidR="009341D3" w:rsidRPr="009341D3" w:rsidRDefault="009341D3" w:rsidP="009341D3">
      <w:pPr>
        <w:pStyle w:val="NoSpacing"/>
        <w:rPr>
          <w:rFonts w:asciiTheme="majorHAnsi" w:hAnsiTheme="majorHAnsi" w:cstheme="majorHAnsi"/>
          <w:sz w:val="22"/>
        </w:rPr>
      </w:pPr>
    </w:p>
    <w:p w14:paraId="6DBBC580" w14:textId="77777777"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Central 1 does not use Artificial Intelligence (AI) technology to screen, assess, or select applicants during our recruitment process. This job posting is for an existing, specific vacancy within our organization. All applications will be considered exclusively for the position described in this posting.</w:t>
      </w:r>
    </w:p>
    <w:p w14:paraId="28527E11" w14:textId="77777777" w:rsidR="009341D3" w:rsidRPr="009341D3" w:rsidRDefault="009341D3" w:rsidP="009341D3">
      <w:pPr>
        <w:pStyle w:val="NoSpacing"/>
        <w:rPr>
          <w:rFonts w:asciiTheme="majorHAnsi" w:hAnsiTheme="majorHAnsi" w:cstheme="majorHAnsi"/>
          <w:sz w:val="22"/>
        </w:rPr>
      </w:pPr>
    </w:p>
    <w:p w14:paraId="5794A0FB" w14:textId="1ECFE35F" w:rsidR="009341D3" w:rsidRPr="009341D3" w:rsidRDefault="009341D3" w:rsidP="009341D3">
      <w:pPr>
        <w:pStyle w:val="NoSpacing"/>
        <w:rPr>
          <w:rFonts w:asciiTheme="majorHAnsi" w:hAnsiTheme="majorHAnsi" w:cstheme="majorHAnsi"/>
          <w:sz w:val="22"/>
        </w:rPr>
      </w:pPr>
      <w:r w:rsidRPr="009341D3">
        <w:rPr>
          <w:rFonts w:asciiTheme="majorHAnsi" w:hAnsiTheme="majorHAnsi" w:cstheme="majorHAnsi"/>
          <w:sz w:val="22"/>
        </w:rPr>
        <w:t xml:space="preserve">Central 1 is an equal opportunity employer and committed to building an inclusive workforce by creating an environment where everyone feels like they belong and </w:t>
      </w:r>
      <w:proofErr w:type="gramStart"/>
      <w:r w:rsidRPr="009341D3">
        <w:rPr>
          <w:rFonts w:asciiTheme="majorHAnsi" w:hAnsiTheme="majorHAnsi" w:cstheme="majorHAnsi"/>
          <w:sz w:val="22"/>
        </w:rPr>
        <w:t>has the opportunity to</w:t>
      </w:r>
      <w:proofErr w:type="gramEnd"/>
      <w:r w:rsidRPr="009341D3">
        <w:rPr>
          <w:rFonts w:asciiTheme="majorHAnsi" w:hAnsiTheme="majorHAnsi" w:cstheme="majorHAnsi"/>
          <w:sz w:val="22"/>
        </w:rPr>
        <w:t xml:space="preserve"> be successful. We welcome all applicants to join our diverse </w:t>
      </w:r>
      <w:proofErr w:type="gramStart"/>
      <w:r w:rsidRPr="009341D3">
        <w:rPr>
          <w:rFonts w:asciiTheme="majorHAnsi" w:hAnsiTheme="majorHAnsi" w:cstheme="majorHAnsi"/>
          <w:sz w:val="22"/>
        </w:rPr>
        <w:t>workforce</w:t>
      </w:r>
      <w:proofErr w:type="gramEnd"/>
      <w:r w:rsidRPr="009341D3">
        <w:rPr>
          <w:rFonts w:asciiTheme="majorHAnsi" w:hAnsiTheme="majorHAnsi" w:cstheme="majorHAnsi"/>
          <w:sz w:val="22"/>
        </w:rPr>
        <w:t xml:space="preserve"> and we will provide an accessible candidate experience </w:t>
      </w:r>
      <w:proofErr w:type="gramStart"/>
      <w:r w:rsidRPr="009341D3">
        <w:rPr>
          <w:rFonts w:asciiTheme="majorHAnsi" w:hAnsiTheme="majorHAnsi" w:cstheme="majorHAnsi"/>
          <w:sz w:val="22"/>
        </w:rPr>
        <w:t>including, but</w:t>
      </w:r>
      <w:proofErr w:type="gramEnd"/>
      <w:r w:rsidRPr="009341D3">
        <w:rPr>
          <w:rFonts w:asciiTheme="majorHAnsi" w:hAnsiTheme="majorHAnsi" w:cstheme="majorHAnsi"/>
          <w:sz w:val="22"/>
        </w:rPr>
        <w:t xml:space="preserve"> not limited to accommodations to interview sites and alternate formats upon request to our Recruitment team.</w:t>
      </w:r>
    </w:p>
    <w:p w14:paraId="52A94399" w14:textId="77777777" w:rsidR="00CF663B" w:rsidRDefault="00CF663B" w:rsidP="00CF663B">
      <w:pPr>
        <w:pStyle w:val="NoSpacing"/>
        <w:rPr>
          <w:rFonts w:asciiTheme="majorHAnsi" w:hAnsiTheme="majorHAnsi" w:cstheme="majorHAnsi"/>
          <w:sz w:val="22"/>
        </w:rPr>
      </w:pPr>
    </w:p>
    <w:p w14:paraId="14C72950" w14:textId="5C54FFB5" w:rsidR="00316789" w:rsidRPr="009341D3" w:rsidRDefault="00316789" w:rsidP="00CF663B">
      <w:pPr>
        <w:pStyle w:val="NoSpacing"/>
        <w:rPr>
          <w:rFonts w:asciiTheme="majorHAnsi" w:hAnsiTheme="majorHAnsi" w:cstheme="majorHAnsi"/>
          <w:sz w:val="22"/>
        </w:rPr>
      </w:pPr>
      <w:hyperlink r:id="rId13" w:history="1">
        <w:r w:rsidRPr="0069332C">
          <w:rPr>
            <w:rStyle w:val="Hyperlink"/>
            <w:rFonts w:asciiTheme="majorHAnsi" w:hAnsiTheme="majorHAnsi" w:cstheme="majorHAnsi"/>
            <w:sz w:val="22"/>
          </w:rPr>
          <w:t>https://central1resources.wd10.myworkdayjobs.com/en-US/Central1/details/Senior-Manager--Treasury-Client-Sales_R1688</w:t>
        </w:r>
      </w:hyperlink>
      <w:r>
        <w:rPr>
          <w:rFonts w:asciiTheme="majorHAnsi" w:hAnsiTheme="majorHAnsi" w:cstheme="majorHAnsi"/>
          <w:sz w:val="22"/>
        </w:rPr>
        <w:t xml:space="preserve"> </w:t>
      </w:r>
    </w:p>
    <w:sectPr w:rsidR="00316789" w:rsidRPr="009341D3" w:rsidSect="00654763">
      <w:headerReference w:type="default" r:id="rId14"/>
      <w:footerReference w:type="default" r:id="rId15"/>
      <w:headerReference w:type="first" r:id="rId16"/>
      <w:footerReference w:type="first" r:id="rId17"/>
      <w:pgSz w:w="12240" w:h="15840"/>
      <w:pgMar w:top="1906" w:right="720" w:bottom="851" w:left="72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FA4D" w14:textId="77777777" w:rsidR="0015217C" w:rsidRDefault="0015217C" w:rsidP="001A0674">
      <w:pPr>
        <w:spacing w:after="0" w:line="240" w:lineRule="auto"/>
      </w:pPr>
      <w:r>
        <w:separator/>
      </w:r>
    </w:p>
  </w:endnote>
  <w:endnote w:type="continuationSeparator" w:id="0">
    <w:p w14:paraId="30805B26" w14:textId="77777777" w:rsidR="0015217C" w:rsidRDefault="0015217C" w:rsidP="001A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Bold">
    <w:altName w:val="Arial"/>
    <w:panose1 w:val="00000000000000000000"/>
    <w:charset w:val="00"/>
    <w:family w:val="roman"/>
    <w:notTrueType/>
    <w:pitch w:val="default"/>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1985" w14:textId="77777777" w:rsidR="00CF663B" w:rsidRPr="00CF663B" w:rsidRDefault="00CF663B" w:rsidP="00CF663B">
    <w:pPr>
      <w:pStyle w:val="Footer"/>
      <w:framePr w:wrap="none" w:vAnchor="text" w:hAnchor="page" w:x="11327" w:y="325"/>
      <w:jc w:val="right"/>
      <w:rPr>
        <w:rStyle w:val="PageNumber"/>
        <w:sz w:val="16"/>
        <w:szCs w:val="16"/>
      </w:rPr>
    </w:pPr>
    <w:r w:rsidRPr="00CF663B">
      <w:rPr>
        <w:rStyle w:val="PageNumber"/>
        <w:sz w:val="16"/>
        <w:szCs w:val="16"/>
      </w:rPr>
      <w:t xml:space="preserve">| </w:t>
    </w:r>
    <w:r>
      <w:rPr>
        <w:rStyle w:val="PageNumber"/>
        <w:sz w:val="16"/>
        <w:szCs w:val="16"/>
      </w:rPr>
      <w:t xml:space="preserve"> </w:t>
    </w:r>
    <w:sdt>
      <w:sdtPr>
        <w:rPr>
          <w:rStyle w:val="PageNumber"/>
          <w:sz w:val="16"/>
          <w:szCs w:val="16"/>
        </w:rPr>
        <w:id w:val="2028443851"/>
        <w:docPartObj>
          <w:docPartGallery w:val="Page Numbers (Bottom of Page)"/>
          <w:docPartUnique/>
        </w:docPartObj>
      </w:sdtPr>
      <w:sdtContent>
        <w:r w:rsidRPr="00CF663B">
          <w:rPr>
            <w:rStyle w:val="PageNumber"/>
            <w:sz w:val="16"/>
            <w:szCs w:val="16"/>
          </w:rPr>
          <w:fldChar w:fldCharType="begin"/>
        </w:r>
        <w:r w:rsidRPr="00CF663B">
          <w:rPr>
            <w:rStyle w:val="PageNumber"/>
            <w:sz w:val="16"/>
            <w:szCs w:val="16"/>
          </w:rPr>
          <w:instrText xml:space="preserve"> PAGE </w:instrText>
        </w:r>
        <w:r w:rsidRPr="00CF663B">
          <w:rPr>
            <w:rStyle w:val="PageNumber"/>
            <w:sz w:val="16"/>
            <w:szCs w:val="16"/>
          </w:rPr>
          <w:fldChar w:fldCharType="separate"/>
        </w:r>
        <w:r>
          <w:rPr>
            <w:rStyle w:val="PageNumber"/>
            <w:sz w:val="16"/>
            <w:szCs w:val="16"/>
          </w:rPr>
          <w:t>1</w:t>
        </w:r>
        <w:r w:rsidRPr="00CF663B">
          <w:rPr>
            <w:rStyle w:val="PageNumber"/>
            <w:sz w:val="16"/>
            <w:szCs w:val="16"/>
          </w:rPr>
          <w:fldChar w:fldCharType="end"/>
        </w:r>
      </w:sdtContent>
    </w:sdt>
  </w:p>
  <w:p w14:paraId="07F5C5C8" w14:textId="77777777" w:rsidR="00CF663B" w:rsidRDefault="00CF663B">
    <w:pPr>
      <w:pStyle w:val="Footer"/>
    </w:pPr>
    <w:r>
      <w:rPr>
        <w:noProof/>
        <w:sz w:val="16"/>
        <w:szCs w:val="16"/>
      </w:rPr>
      <mc:AlternateContent>
        <mc:Choice Requires="wps">
          <w:drawing>
            <wp:anchor distT="0" distB="0" distL="114300" distR="114300" simplePos="0" relativeHeight="251665408" behindDoc="0" locked="0" layoutInCell="1" allowOverlap="1" wp14:anchorId="3AFE83E1" wp14:editId="511629C7">
              <wp:simplePos x="0" y="0"/>
              <wp:positionH relativeFrom="margin">
                <wp:posOffset>0</wp:posOffset>
              </wp:positionH>
              <wp:positionV relativeFrom="page">
                <wp:posOffset>9608820</wp:posOffset>
              </wp:positionV>
              <wp:extent cx="3962400" cy="248285"/>
              <wp:effectExtent l="0" t="0" r="0" b="5715"/>
              <wp:wrapSquare wrapText="bothSides"/>
              <wp:docPr id="1101874800" name="Text Box 1101874800"/>
              <wp:cNvGraphicFramePr/>
              <a:graphic xmlns:a="http://schemas.openxmlformats.org/drawingml/2006/main">
                <a:graphicData uri="http://schemas.microsoft.com/office/word/2010/wordprocessingShape">
                  <wps:wsp>
                    <wps:cNvSpPr txBox="1"/>
                    <wps:spPr>
                      <a:xfrm>
                        <a:off x="0" y="0"/>
                        <a:ext cx="3962400" cy="248285"/>
                      </a:xfrm>
                      <a:prstGeom prst="rect">
                        <a:avLst/>
                      </a:prstGeom>
                      <a:noFill/>
                      <a:ln w="6350">
                        <a:noFill/>
                      </a:ln>
                    </wps:spPr>
                    <wps:txbx>
                      <w:txbxContent>
                        <w:p w14:paraId="4D20CC8C" w14:textId="77777777" w:rsidR="00CF663B" w:rsidRPr="00242DDB" w:rsidRDefault="00CF663B" w:rsidP="00CF663B">
                          <w:pPr>
                            <w:rPr>
                              <w:sz w:val="16"/>
                              <w:szCs w:val="16"/>
                            </w:rPr>
                          </w:pPr>
                          <w:r w:rsidRPr="00242DDB">
                            <w:rPr>
                              <w:sz w:val="16"/>
                              <w:szCs w:val="16"/>
                            </w:rPr>
                            <w:t>Report Title Goes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E83E1" id="_x0000_t202" coordsize="21600,21600" o:spt="202" path="m,l,21600r21600,l21600,xe">
              <v:stroke joinstyle="miter"/>
              <v:path gradientshapeok="t" o:connecttype="rect"/>
            </v:shapetype>
            <v:shape id="Text Box 1101874800" o:spid="_x0000_s1026" type="#_x0000_t202" style="position:absolute;margin-left:0;margin-top:756.6pt;width:312pt;height:1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" filled="f" stroked="f" strokeweight=".5pt">
              <v:textbox inset="0,0,0,0">
                <w:txbxContent>
                  <w:p w14:paraId="4D20CC8C" w14:textId="77777777" w:rsidR="00CF663B" w:rsidRPr="00242DDB" w:rsidRDefault="00CF663B" w:rsidP="00CF663B">
                    <w:pPr>
                      <w:rPr>
                        <w:sz w:val="16"/>
                        <w:szCs w:val="16"/>
                      </w:rPr>
                    </w:pPr>
                    <w:r w:rsidRPr="00242DDB">
                      <w:rPr>
                        <w:sz w:val="16"/>
                        <w:szCs w:val="16"/>
                      </w:rPr>
                      <w:t>Report Title Goes Here</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592C" w14:textId="77777777" w:rsidR="00CF663B" w:rsidRPr="00CF663B" w:rsidRDefault="00CF663B" w:rsidP="00CF663B">
    <w:pPr>
      <w:pStyle w:val="Footer"/>
      <w:framePr w:wrap="none" w:vAnchor="text" w:hAnchor="page" w:x="11341" w:y="321"/>
      <w:jc w:val="right"/>
      <w:rPr>
        <w:rStyle w:val="PageNumber"/>
        <w:sz w:val="16"/>
        <w:szCs w:val="16"/>
      </w:rPr>
    </w:pPr>
    <w:r w:rsidRPr="00CF663B">
      <w:rPr>
        <w:rStyle w:val="PageNumber"/>
        <w:sz w:val="16"/>
        <w:szCs w:val="16"/>
      </w:rPr>
      <w:t xml:space="preserve">| </w:t>
    </w:r>
    <w:r>
      <w:rPr>
        <w:rStyle w:val="PageNumber"/>
        <w:sz w:val="16"/>
        <w:szCs w:val="16"/>
      </w:rPr>
      <w:t xml:space="preserve"> </w:t>
    </w:r>
    <w:sdt>
      <w:sdtPr>
        <w:rPr>
          <w:rStyle w:val="PageNumber"/>
          <w:sz w:val="16"/>
          <w:szCs w:val="16"/>
        </w:rPr>
        <w:id w:val="-616909391"/>
        <w:docPartObj>
          <w:docPartGallery w:val="Page Numbers (Bottom of Page)"/>
          <w:docPartUnique/>
        </w:docPartObj>
      </w:sdtPr>
      <w:sdtContent>
        <w:r w:rsidRPr="00CF663B">
          <w:rPr>
            <w:rStyle w:val="PageNumber"/>
            <w:sz w:val="16"/>
            <w:szCs w:val="16"/>
          </w:rPr>
          <w:fldChar w:fldCharType="begin"/>
        </w:r>
        <w:r w:rsidRPr="00CF663B">
          <w:rPr>
            <w:rStyle w:val="PageNumber"/>
            <w:sz w:val="16"/>
            <w:szCs w:val="16"/>
          </w:rPr>
          <w:instrText xml:space="preserve"> PAGE </w:instrText>
        </w:r>
        <w:r w:rsidRPr="00CF663B">
          <w:rPr>
            <w:rStyle w:val="PageNumber"/>
            <w:sz w:val="16"/>
            <w:szCs w:val="16"/>
          </w:rPr>
          <w:fldChar w:fldCharType="separate"/>
        </w:r>
        <w:r w:rsidRPr="00CF663B">
          <w:rPr>
            <w:rStyle w:val="PageNumber"/>
            <w:noProof/>
            <w:sz w:val="16"/>
            <w:szCs w:val="16"/>
          </w:rPr>
          <w:t>1</w:t>
        </w:r>
        <w:r w:rsidRPr="00CF663B">
          <w:rPr>
            <w:rStyle w:val="PageNumber"/>
            <w:sz w:val="16"/>
            <w:szCs w:val="16"/>
          </w:rPr>
          <w:fldChar w:fldCharType="end"/>
        </w:r>
      </w:sdtContent>
    </w:sdt>
  </w:p>
  <w:p w14:paraId="753AD1FC" w14:textId="77777777" w:rsidR="00CF663B" w:rsidRDefault="00CF663B" w:rsidP="00CF663B">
    <w:pPr>
      <w:pStyle w:val="Footer"/>
      <w:ind w:right="360"/>
    </w:pPr>
    <w:r>
      <w:rPr>
        <w:noProof/>
        <w:sz w:val="16"/>
        <w:szCs w:val="16"/>
      </w:rPr>
      <mc:AlternateContent>
        <mc:Choice Requires="wps">
          <w:drawing>
            <wp:anchor distT="0" distB="0" distL="114300" distR="114300" simplePos="0" relativeHeight="251663360" behindDoc="0" locked="0" layoutInCell="1" allowOverlap="1" wp14:anchorId="0641FC52" wp14:editId="2C798645">
              <wp:simplePos x="0" y="0"/>
              <wp:positionH relativeFrom="margin">
                <wp:posOffset>23495</wp:posOffset>
              </wp:positionH>
              <wp:positionV relativeFrom="page">
                <wp:posOffset>9577070</wp:posOffset>
              </wp:positionV>
              <wp:extent cx="3962400" cy="240030"/>
              <wp:effectExtent l="0" t="0" r="0" b="1270"/>
              <wp:wrapSquare wrapText="bothSides"/>
              <wp:docPr id="9" name="Text Box 9"/>
              <wp:cNvGraphicFramePr/>
              <a:graphic xmlns:a="http://schemas.openxmlformats.org/drawingml/2006/main">
                <a:graphicData uri="http://schemas.microsoft.com/office/word/2010/wordprocessingShape">
                  <wps:wsp>
                    <wps:cNvSpPr txBox="1"/>
                    <wps:spPr>
                      <a:xfrm>
                        <a:off x="0" y="0"/>
                        <a:ext cx="3962400" cy="240030"/>
                      </a:xfrm>
                      <a:prstGeom prst="rect">
                        <a:avLst/>
                      </a:prstGeom>
                      <a:noFill/>
                      <a:ln w="6350">
                        <a:noFill/>
                      </a:ln>
                    </wps:spPr>
                    <wps:txbx>
                      <w:txbxContent>
                        <w:p w14:paraId="3B1AB0D2" w14:textId="1ADED292" w:rsidR="00F47A17" w:rsidRPr="00242DDB" w:rsidRDefault="00F47A17">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1FC52" id="_x0000_t202" coordsize="21600,21600" o:spt="202" path="m,l,21600r21600,l21600,xe">
              <v:stroke joinstyle="miter"/>
              <v:path gradientshapeok="t" o:connecttype="rect"/>
            </v:shapetype>
            <v:shape id="Text Box 9" o:spid="_x0000_s1029" type="#_x0000_t202" style="position:absolute;margin-left:1.85pt;margin-top:754.1pt;width:312pt;height:1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" filled="f" stroked="f" strokeweight=".5pt">
              <v:textbox inset="0,0,0,0">
                <w:txbxContent>
                  <w:p w14:paraId="3B1AB0D2" w14:textId="1ADED292" w:rsidR="00F47A17" w:rsidRPr="00242DDB" w:rsidRDefault="00F47A17">
                    <w:pPr>
                      <w:rPr>
                        <w:sz w:val="16"/>
                        <w:szCs w:val="16"/>
                      </w:rPr>
                    </w:pP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278C" w14:textId="77777777" w:rsidR="0015217C" w:rsidRDefault="0015217C" w:rsidP="001A0674">
      <w:pPr>
        <w:spacing w:after="0" w:line="240" w:lineRule="auto"/>
      </w:pPr>
      <w:r>
        <w:separator/>
      </w:r>
    </w:p>
  </w:footnote>
  <w:footnote w:type="continuationSeparator" w:id="0">
    <w:p w14:paraId="0346F1C9" w14:textId="77777777" w:rsidR="0015217C" w:rsidRDefault="0015217C" w:rsidP="001A0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F18F" w14:textId="77777777" w:rsidR="00F47A17" w:rsidRPr="00242DDB" w:rsidRDefault="00F47A17" w:rsidP="002D6AB6">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AB64" w14:textId="77777777" w:rsidR="00CF663B" w:rsidRPr="00CF663B" w:rsidRDefault="000577AC" w:rsidP="00654763">
    <w:pPr>
      <w:pStyle w:val="PageHeading"/>
      <w:ind w:left="-720"/>
    </w:pPr>
    <w:r>
      <w:rPr>
        <w:noProof/>
      </w:rPr>
      <mc:AlternateContent>
        <mc:Choice Requires="wps">
          <w:drawing>
            <wp:anchor distT="0" distB="0" distL="114300" distR="114300" simplePos="0" relativeHeight="251668480" behindDoc="0" locked="0" layoutInCell="1" allowOverlap="1" wp14:anchorId="5A4D855E" wp14:editId="2884853B">
              <wp:simplePos x="0" y="0"/>
              <wp:positionH relativeFrom="column">
                <wp:posOffset>-196850</wp:posOffset>
              </wp:positionH>
              <wp:positionV relativeFrom="paragraph">
                <wp:posOffset>234950</wp:posOffset>
              </wp:positionV>
              <wp:extent cx="5664200" cy="615950"/>
              <wp:effectExtent l="0" t="0" r="12700" b="12700"/>
              <wp:wrapNone/>
              <wp:docPr id="869787329" name="Text Box 7"/>
              <wp:cNvGraphicFramePr/>
              <a:graphic xmlns:a="http://schemas.openxmlformats.org/drawingml/2006/main">
                <a:graphicData uri="http://schemas.microsoft.com/office/word/2010/wordprocessingShape">
                  <wps:wsp>
                    <wps:cNvSpPr txBox="1"/>
                    <wps:spPr>
                      <a:xfrm>
                        <a:off x="0" y="0"/>
                        <a:ext cx="5664200" cy="615950"/>
                      </a:xfrm>
                      <a:prstGeom prst="rect">
                        <a:avLst/>
                      </a:prstGeom>
                      <a:noFill/>
                      <a:ln w="6350">
                        <a:noFill/>
                      </a:ln>
                    </wps:spPr>
                    <wps:txbx>
                      <w:txbxContent>
                        <w:p w14:paraId="76E981D1" w14:textId="72FC5A3E" w:rsidR="000577AC" w:rsidRPr="009341D3" w:rsidRDefault="009341D3" w:rsidP="000577AC">
                          <w:pPr>
                            <w:pStyle w:val="Heading9"/>
                            <w:rPr>
                              <w:color w:val="FEFFFF" w:themeColor="background1"/>
                              <w:sz w:val="32"/>
                              <w:szCs w:val="32"/>
                              <w:lang w:val="en-CA"/>
                            </w:rPr>
                          </w:pPr>
                          <w:r w:rsidRPr="009341D3">
                            <w:rPr>
                              <w:color w:val="FEFFFF" w:themeColor="background1"/>
                              <w:sz w:val="32"/>
                              <w:szCs w:val="32"/>
                              <w:lang w:val="en-CA"/>
                            </w:rPr>
                            <w:t>Treasury Sales and Business Development Lead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D855E" id="_x0000_t202" coordsize="21600,21600" o:spt="202" path="m,l,21600r21600,l21600,xe">
              <v:stroke joinstyle="miter"/>
              <v:path gradientshapeok="t" o:connecttype="rect"/>
            </v:shapetype>
            <v:shape id="Text Box 7" o:spid="_x0000_s1027" type="#_x0000_t202" style="position:absolute;left:0;text-align:left;margin-left:-15.5pt;margin-top:18.5pt;width:446pt;height: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" filled="f" stroked="f" strokeweight=".5pt">
              <v:textbox inset="0,0,0,0">
                <w:txbxContent>
                  <w:p w14:paraId="76E981D1" w14:textId="72FC5A3E" w:rsidR="000577AC" w:rsidRPr="009341D3" w:rsidRDefault="009341D3" w:rsidP="000577AC">
                    <w:pPr>
                      <w:pStyle w:val="Heading9"/>
                      <w:rPr>
                        <w:color w:val="FEFFFF" w:themeColor="background1"/>
                        <w:sz w:val="32"/>
                        <w:szCs w:val="32"/>
                        <w:lang w:val="en-CA"/>
                      </w:rPr>
                    </w:pPr>
                    <w:r w:rsidRPr="009341D3">
                      <w:rPr>
                        <w:color w:val="FEFFFF" w:themeColor="background1"/>
                        <w:sz w:val="32"/>
                        <w:szCs w:val="32"/>
                        <w:lang w:val="en-CA"/>
                      </w:rPr>
                      <w:t>Treasury Sales and Business Development Lead</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210A9BC" wp14:editId="644C716E">
              <wp:simplePos x="0" y="0"/>
              <wp:positionH relativeFrom="column">
                <wp:posOffset>17780</wp:posOffset>
              </wp:positionH>
              <wp:positionV relativeFrom="paragraph">
                <wp:posOffset>209245</wp:posOffset>
              </wp:positionV>
              <wp:extent cx="5164455" cy="219075"/>
              <wp:effectExtent l="0" t="0" r="4445" b="0"/>
              <wp:wrapNone/>
              <wp:docPr id="787651744" name="Text Box 7"/>
              <wp:cNvGraphicFramePr/>
              <a:graphic xmlns:a="http://schemas.openxmlformats.org/drawingml/2006/main">
                <a:graphicData uri="http://schemas.microsoft.com/office/word/2010/wordprocessingShape">
                  <wps:wsp>
                    <wps:cNvSpPr txBox="1"/>
                    <wps:spPr>
                      <a:xfrm>
                        <a:off x="0" y="0"/>
                        <a:ext cx="5164455" cy="219075"/>
                      </a:xfrm>
                      <a:prstGeom prst="rect">
                        <a:avLst/>
                      </a:prstGeom>
                      <a:noFill/>
                      <a:ln w="6350">
                        <a:noFill/>
                      </a:ln>
                    </wps:spPr>
                    <wps:txbx>
                      <w:txbxContent>
                        <w:p w14:paraId="0AEB84C7" w14:textId="561EE9FE" w:rsidR="00654763" w:rsidRPr="000577AC" w:rsidRDefault="00654763" w:rsidP="000577AC">
                          <w:pPr>
                            <w:pStyle w:val="Heading8"/>
                            <w:rPr>
                              <w:color w:val="FEFFFF" w:themeColor="background1"/>
                              <w:lang w:val="en-C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A9BC" id="_x0000_s1028" type="#_x0000_t202" style="position:absolute;left:0;text-align:left;margin-left:1.4pt;margin-top:16.5pt;width:406.6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" filled="f" stroked="f" strokeweight=".5pt">
              <v:textbox inset="0,0,0,0">
                <w:txbxContent>
                  <w:p w14:paraId="0AEB84C7" w14:textId="561EE9FE" w:rsidR="00654763" w:rsidRPr="000577AC" w:rsidRDefault="00654763" w:rsidP="000577AC">
                    <w:pPr>
                      <w:pStyle w:val="Heading8"/>
                      <w:rPr>
                        <w:color w:val="FEFFFF" w:themeColor="background1"/>
                        <w:lang w:val="en-CA"/>
                      </w:rPr>
                    </w:pPr>
                  </w:p>
                </w:txbxContent>
              </v:textbox>
            </v:shape>
          </w:pict>
        </mc:Fallback>
      </mc:AlternateContent>
    </w:r>
    <w:r w:rsidR="00654763">
      <w:rPr>
        <w:noProof/>
      </w:rPr>
      <w:drawing>
        <wp:inline distT="0" distB="0" distL="0" distR="0" wp14:anchorId="63A86485" wp14:editId="4E25412B">
          <wp:extent cx="7790688" cy="955081"/>
          <wp:effectExtent l="0" t="0" r="0" b="0"/>
          <wp:docPr id="8209822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82260" name="Picture 820982260"/>
                  <pic:cNvPicPr/>
                </pic:nvPicPr>
                <pic:blipFill>
                  <a:blip r:embed="rId1">
                    <a:extLst>
                      <a:ext uri="{28A0092B-C50C-407E-A947-70E740481C1C}">
                        <a14:useLocalDpi xmlns:a14="http://schemas.microsoft.com/office/drawing/2010/main" val="0"/>
                      </a:ext>
                    </a:extLst>
                  </a:blip>
                  <a:stretch>
                    <a:fillRect/>
                  </a:stretch>
                </pic:blipFill>
                <pic:spPr>
                  <a:xfrm>
                    <a:off x="0" y="0"/>
                    <a:ext cx="7994860" cy="9801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C0986E"/>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A240EB9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FDEE496"/>
    <w:lvl w:ilvl="0">
      <w:start w:val="1"/>
      <w:numFmt w:val="bullet"/>
      <w:pStyle w:val="ListBullet2"/>
      <w:lvlText w:val=""/>
      <w:lvlJc w:val="left"/>
      <w:pPr>
        <w:ind w:left="644" w:hanging="360"/>
      </w:pPr>
      <w:rPr>
        <w:rFonts w:ascii="Symbol" w:hAnsi="Symbol" w:hint="default"/>
        <w:color w:val="auto"/>
      </w:rPr>
    </w:lvl>
  </w:abstractNum>
  <w:abstractNum w:abstractNumId="3" w15:restartNumberingAfterBreak="0">
    <w:nsid w:val="FFFFFF89"/>
    <w:multiLevelType w:val="singleLevel"/>
    <w:tmpl w:val="F22E721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CA14BB"/>
    <w:multiLevelType w:val="hybridMultilevel"/>
    <w:tmpl w:val="DDA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2067C"/>
    <w:multiLevelType w:val="multilevel"/>
    <w:tmpl w:val="96FE2496"/>
    <w:styleLink w:val="CurrentList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AA5600"/>
    <w:multiLevelType w:val="multilevel"/>
    <w:tmpl w:val="0CEA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B63EC"/>
    <w:multiLevelType w:val="multilevel"/>
    <w:tmpl w:val="2D1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74249"/>
    <w:multiLevelType w:val="hybridMultilevel"/>
    <w:tmpl w:val="F76A3F72"/>
    <w:lvl w:ilvl="0" w:tplc="5C9C66C8">
      <w:start w:val="1"/>
      <w:numFmt w:val="bullet"/>
      <w:pStyle w:val="ListBullet3"/>
      <w:lvlText w:val="–"/>
      <w:lvlJc w:val="left"/>
      <w:pPr>
        <w:tabs>
          <w:tab w:val="num" w:pos="926"/>
        </w:tabs>
        <w:ind w:left="926"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571543"/>
    <w:multiLevelType w:val="multilevel"/>
    <w:tmpl w:val="D48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87802"/>
    <w:multiLevelType w:val="multilevel"/>
    <w:tmpl w:val="7C0C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880D8A"/>
    <w:multiLevelType w:val="multilevel"/>
    <w:tmpl w:val="3C1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04DCA"/>
    <w:multiLevelType w:val="hybridMultilevel"/>
    <w:tmpl w:val="0038DEA8"/>
    <w:lvl w:ilvl="0" w:tplc="68389A32">
      <w:start w:val="1"/>
      <w:numFmt w:val="bullet"/>
      <w:lvlText w:val=""/>
      <w:lvlJc w:val="left"/>
      <w:pPr>
        <w:tabs>
          <w:tab w:val="num" w:pos="926"/>
        </w:tabs>
        <w:ind w:left="9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11BAB"/>
    <w:multiLevelType w:val="multilevel"/>
    <w:tmpl w:val="2B1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10706"/>
    <w:multiLevelType w:val="multilevel"/>
    <w:tmpl w:val="6922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7437833">
    <w:abstractNumId w:val="4"/>
  </w:num>
  <w:num w:numId="2" w16cid:durableId="1111315750">
    <w:abstractNumId w:val="3"/>
  </w:num>
  <w:num w:numId="3" w16cid:durableId="1747336813">
    <w:abstractNumId w:val="2"/>
  </w:num>
  <w:num w:numId="4" w16cid:durableId="1226524020">
    <w:abstractNumId w:val="1"/>
  </w:num>
  <w:num w:numId="5" w16cid:durableId="1663003968">
    <w:abstractNumId w:val="0"/>
  </w:num>
  <w:num w:numId="6" w16cid:durableId="1227837372">
    <w:abstractNumId w:val="0"/>
  </w:num>
  <w:num w:numId="7" w16cid:durableId="994840347">
    <w:abstractNumId w:val="0"/>
  </w:num>
  <w:num w:numId="8" w16cid:durableId="1730960742">
    <w:abstractNumId w:val="0"/>
  </w:num>
  <w:num w:numId="9" w16cid:durableId="1448231508">
    <w:abstractNumId w:val="12"/>
  </w:num>
  <w:num w:numId="10" w16cid:durableId="534346541">
    <w:abstractNumId w:val="8"/>
  </w:num>
  <w:num w:numId="11" w16cid:durableId="163119">
    <w:abstractNumId w:val="5"/>
  </w:num>
  <w:num w:numId="12" w16cid:durableId="1800225636">
    <w:abstractNumId w:val="13"/>
  </w:num>
  <w:num w:numId="13" w16cid:durableId="1318344918">
    <w:abstractNumId w:val="9"/>
  </w:num>
  <w:num w:numId="14" w16cid:durableId="616986886">
    <w:abstractNumId w:val="11"/>
  </w:num>
  <w:num w:numId="15" w16cid:durableId="1421607891">
    <w:abstractNumId w:val="10"/>
  </w:num>
  <w:num w:numId="16" w16cid:durableId="2090929199">
    <w:abstractNumId w:val="14"/>
  </w:num>
  <w:num w:numId="17" w16cid:durableId="2001225629">
    <w:abstractNumId w:val="6"/>
  </w:num>
  <w:num w:numId="18" w16cid:durableId="922642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D3"/>
    <w:rsid w:val="00016ACD"/>
    <w:rsid w:val="000577AC"/>
    <w:rsid w:val="00062038"/>
    <w:rsid w:val="000825C2"/>
    <w:rsid w:val="00083881"/>
    <w:rsid w:val="000A020C"/>
    <w:rsid w:val="000B23C9"/>
    <w:rsid w:val="00100795"/>
    <w:rsid w:val="001262DF"/>
    <w:rsid w:val="001367A5"/>
    <w:rsid w:val="0015217C"/>
    <w:rsid w:val="00154C12"/>
    <w:rsid w:val="00182C8E"/>
    <w:rsid w:val="00196E03"/>
    <w:rsid w:val="001A0674"/>
    <w:rsid w:val="001C117F"/>
    <w:rsid w:val="001C31C9"/>
    <w:rsid w:val="00202292"/>
    <w:rsid w:val="00235B7B"/>
    <w:rsid w:val="00242DDB"/>
    <w:rsid w:val="002449D8"/>
    <w:rsid w:val="00244B9F"/>
    <w:rsid w:val="00276FE1"/>
    <w:rsid w:val="002A4B32"/>
    <w:rsid w:val="002B1626"/>
    <w:rsid w:val="002C08E5"/>
    <w:rsid w:val="002D6AB6"/>
    <w:rsid w:val="0031487D"/>
    <w:rsid w:val="00316789"/>
    <w:rsid w:val="00344225"/>
    <w:rsid w:val="0037043B"/>
    <w:rsid w:val="003C3787"/>
    <w:rsid w:val="003C3CD9"/>
    <w:rsid w:val="003F07A5"/>
    <w:rsid w:val="00425C6F"/>
    <w:rsid w:val="00483318"/>
    <w:rsid w:val="004B1E6F"/>
    <w:rsid w:val="005414BC"/>
    <w:rsid w:val="00580E05"/>
    <w:rsid w:val="005A57F0"/>
    <w:rsid w:val="005A7034"/>
    <w:rsid w:val="005F3859"/>
    <w:rsid w:val="0060638D"/>
    <w:rsid w:val="00624B76"/>
    <w:rsid w:val="00654763"/>
    <w:rsid w:val="00663427"/>
    <w:rsid w:val="00685426"/>
    <w:rsid w:val="006A4AEA"/>
    <w:rsid w:val="006C2843"/>
    <w:rsid w:val="00771ED8"/>
    <w:rsid w:val="007A1FFF"/>
    <w:rsid w:val="007A367E"/>
    <w:rsid w:val="007A6B43"/>
    <w:rsid w:val="007D7282"/>
    <w:rsid w:val="007F1A69"/>
    <w:rsid w:val="008119B4"/>
    <w:rsid w:val="008246AD"/>
    <w:rsid w:val="008369DB"/>
    <w:rsid w:val="00871202"/>
    <w:rsid w:val="008720A1"/>
    <w:rsid w:val="00887813"/>
    <w:rsid w:val="00891A8C"/>
    <w:rsid w:val="008D431D"/>
    <w:rsid w:val="008D68FC"/>
    <w:rsid w:val="008E38EF"/>
    <w:rsid w:val="008F3373"/>
    <w:rsid w:val="009341D3"/>
    <w:rsid w:val="00975DA4"/>
    <w:rsid w:val="00985B84"/>
    <w:rsid w:val="009B3F70"/>
    <w:rsid w:val="009B5027"/>
    <w:rsid w:val="009D6AFE"/>
    <w:rsid w:val="00A219C1"/>
    <w:rsid w:val="00A23968"/>
    <w:rsid w:val="00A37AE0"/>
    <w:rsid w:val="00A55FA4"/>
    <w:rsid w:val="00BC3530"/>
    <w:rsid w:val="00BD61FC"/>
    <w:rsid w:val="00BE77C6"/>
    <w:rsid w:val="00C20285"/>
    <w:rsid w:val="00C9682A"/>
    <w:rsid w:val="00CC5464"/>
    <w:rsid w:val="00CC60C9"/>
    <w:rsid w:val="00CF663B"/>
    <w:rsid w:val="00CF6E78"/>
    <w:rsid w:val="00D04CF8"/>
    <w:rsid w:val="00D05330"/>
    <w:rsid w:val="00D52328"/>
    <w:rsid w:val="00D57598"/>
    <w:rsid w:val="00D801F0"/>
    <w:rsid w:val="00D84480"/>
    <w:rsid w:val="00D944ED"/>
    <w:rsid w:val="00DB3B4E"/>
    <w:rsid w:val="00DB4592"/>
    <w:rsid w:val="00DC17B9"/>
    <w:rsid w:val="00DD17EA"/>
    <w:rsid w:val="00E0217A"/>
    <w:rsid w:val="00E614BF"/>
    <w:rsid w:val="00ED28A2"/>
    <w:rsid w:val="00F00310"/>
    <w:rsid w:val="00F05EB5"/>
    <w:rsid w:val="00F138A7"/>
    <w:rsid w:val="00F315F3"/>
    <w:rsid w:val="00F446DF"/>
    <w:rsid w:val="00F47A17"/>
    <w:rsid w:val="00F66890"/>
    <w:rsid w:val="00F7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FBB1"/>
  <w15:chartTrackingRefBased/>
  <w15:docId w15:val="{EFA029C4-3F10-4191-858A-3AF9AF53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82"/>
    <w:pPr>
      <w:spacing w:after="300" w:line="320" w:lineRule="exact"/>
    </w:pPr>
    <w:rPr>
      <w:rFonts w:ascii="Arial" w:hAnsi="Arial" w:cs="Times New Roman (Body CS)"/>
      <w:color w:val="3D4040" w:themeColor="text1"/>
      <w:sz w:val="24"/>
    </w:rPr>
  </w:style>
  <w:style w:type="paragraph" w:styleId="Heading1">
    <w:name w:val="heading 1"/>
    <w:basedOn w:val="Normal"/>
    <w:next w:val="Normal"/>
    <w:link w:val="Heading1Char"/>
    <w:autoRedefine/>
    <w:uiPriority w:val="9"/>
    <w:qFormat/>
    <w:rsid w:val="008D431D"/>
    <w:pPr>
      <w:keepNext/>
      <w:keepLines/>
      <w:spacing w:before="400" w:after="60" w:line="420" w:lineRule="exact"/>
      <w:outlineLvl w:val="0"/>
    </w:pPr>
    <w:rPr>
      <w:rFonts w:ascii="Arial Bold" w:eastAsiaTheme="majorEastAsia" w:hAnsi="Arial Bold" w:cs="Times New Roman (Headings CS)"/>
      <w:b/>
      <w:color w:val="28487F" w:themeColor="accent1"/>
      <w:sz w:val="36"/>
      <w:szCs w:val="32"/>
    </w:rPr>
  </w:style>
  <w:style w:type="paragraph" w:styleId="Heading2">
    <w:name w:val="heading 2"/>
    <w:basedOn w:val="Heading1"/>
    <w:next w:val="Normal"/>
    <w:link w:val="Heading2Char"/>
    <w:autoRedefine/>
    <w:uiPriority w:val="9"/>
    <w:unhideWhenUsed/>
    <w:qFormat/>
    <w:rsid w:val="00196E03"/>
    <w:pPr>
      <w:spacing w:before="200" w:line="320" w:lineRule="exact"/>
      <w:outlineLvl w:val="1"/>
    </w:pPr>
    <w:rPr>
      <w:rFonts w:cstheme="majorBidi"/>
      <w:color w:val="2074DD" w:themeColor="accent2"/>
      <w:sz w:val="28"/>
      <w:szCs w:val="26"/>
    </w:rPr>
  </w:style>
  <w:style w:type="paragraph" w:styleId="Heading3">
    <w:name w:val="heading 3"/>
    <w:basedOn w:val="Heading2"/>
    <w:next w:val="Normal"/>
    <w:link w:val="Heading3Char"/>
    <w:autoRedefine/>
    <w:uiPriority w:val="9"/>
    <w:unhideWhenUsed/>
    <w:qFormat/>
    <w:rsid w:val="00BE77C6"/>
    <w:pPr>
      <w:spacing w:before="300" w:after="40" w:line="280" w:lineRule="exact"/>
      <w:outlineLvl w:val="2"/>
    </w:pPr>
    <w:rPr>
      <w:color w:val="3D4040" w:themeColor="text1"/>
      <w:sz w:val="24"/>
      <w:szCs w:val="24"/>
    </w:rPr>
  </w:style>
  <w:style w:type="paragraph" w:styleId="Heading4">
    <w:name w:val="heading 4"/>
    <w:basedOn w:val="Normal"/>
    <w:next w:val="Normal"/>
    <w:link w:val="Heading4Char"/>
    <w:uiPriority w:val="9"/>
    <w:unhideWhenUsed/>
    <w:qFormat/>
    <w:rsid w:val="00BE77C6"/>
    <w:pPr>
      <w:keepNext/>
      <w:keepLines/>
      <w:spacing w:before="40" w:after="0" w:line="280" w:lineRule="exact"/>
      <w:outlineLvl w:val="3"/>
    </w:pPr>
    <w:rPr>
      <w:rFonts w:asciiTheme="majorHAnsi" w:eastAsiaTheme="majorEastAsia" w:hAnsiTheme="majorHAnsi" w:cstheme="majorBidi"/>
      <w:b/>
      <w:iCs/>
    </w:rPr>
  </w:style>
  <w:style w:type="paragraph" w:styleId="Heading5">
    <w:name w:val="heading 5"/>
    <w:basedOn w:val="PageHeading"/>
    <w:next w:val="Normal"/>
    <w:link w:val="Heading5Char"/>
    <w:uiPriority w:val="9"/>
    <w:unhideWhenUsed/>
    <w:qFormat/>
    <w:rsid w:val="00F138A7"/>
    <w:pPr>
      <w:spacing w:line="280" w:lineRule="exact"/>
      <w:outlineLvl w:val="4"/>
    </w:pPr>
    <w:rPr>
      <w:color w:val="3D4040" w:themeColor="text1"/>
      <w:sz w:val="24"/>
    </w:rPr>
  </w:style>
  <w:style w:type="paragraph" w:styleId="Heading6">
    <w:name w:val="heading 6"/>
    <w:basedOn w:val="Normal"/>
    <w:next w:val="Normal"/>
    <w:link w:val="Heading6Char"/>
    <w:uiPriority w:val="9"/>
    <w:unhideWhenUsed/>
    <w:qFormat/>
    <w:rsid w:val="00BE77C6"/>
    <w:pPr>
      <w:keepNext/>
      <w:keepLines/>
      <w:spacing w:before="40" w:after="0" w:line="280" w:lineRule="exact"/>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qFormat/>
    <w:rsid w:val="00BE77C6"/>
    <w:pPr>
      <w:keepNext/>
      <w:keepLines/>
      <w:spacing w:before="40" w:after="0" w:line="280" w:lineRule="exact"/>
      <w:outlineLvl w:val="6"/>
    </w:pPr>
    <w:rPr>
      <w:rFonts w:asciiTheme="majorHAnsi" w:eastAsiaTheme="majorEastAsia" w:hAnsiTheme="majorHAnsi" w:cstheme="majorBidi"/>
      <w:b/>
      <w:iCs/>
    </w:rPr>
  </w:style>
  <w:style w:type="paragraph" w:styleId="Heading8">
    <w:name w:val="heading 8"/>
    <w:aliases w:val="Department Name"/>
    <w:basedOn w:val="Normal"/>
    <w:next w:val="Normal"/>
    <w:link w:val="Heading8Char"/>
    <w:uiPriority w:val="9"/>
    <w:unhideWhenUsed/>
    <w:qFormat/>
    <w:rsid w:val="000577AC"/>
    <w:pPr>
      <w:keepNext/>
      <w:keepLines/>
      <w:spacing w:before="40" w:after="0" w:line="280" w:lineRule="exact"/>
      <w:outlineLvl w:val="7"/>
    </w:pPr>
    <w:rPr>
      <w:rFonts w:eastAsiaTheme="majorEastAsia" w:cstheme="majorBidi"/>
      <w:sz w:val="20"/>
      <w:szCs w:val="21"/>
    </w:rPr>
  </w:style>
  <w:style w:type="paragraph" w:styleId="Heading9">
    <w:name w:val="heading 9"/>
    <w:aliases w:val="Document Title"/>
    <w:basedOn w:val="Normal"/>
    <w:next w:val="Normal"/>
    <w:link w:val="Heading9Char"/>
    <w:uiPriority w:val="9"/>
    <w:unhideWhenUsed/>
    <w:qFormat/>
    <w:rsid w:val="000577AC"/>
    <w:pPr>
      <w:keepNext/>
      <w:keepLines/>
      <w:spacing w:after="0" w:line="480" w:lineRule="exact"/>
      <w:outlineLvl w:val="8"/>
    </w:pPr>
    <w:rPr>
      <w:rFonts w:asciiTheme="majorHAnsi" w:eastAsiaTheme="majorEastAsia" w:hAnsiTheme="majorHAnsi" w:cstheme="majorBidi"/>
      <w:b/>
      <w:iCs/>
      <w:sz w:val="4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Heading2"/>
    <w:next w:val="Normal"/>
    <w:link w:val="QuoteChar"/>
    <w:uiPriority w:val="29"/>
    <w:qFormat/>
    <w:rsid w:val="00F446DF"/>
    <w:pPr>
      <w:spacing w:before="240" w:after="240"/>
      <w:ind w:left="454" w:right="454"/>
    </w:pPr>
    <w:rPr>
      <w:iCs/>
      <w:color w:val="5656B5" w:themeColor="accent4"/>
    </w:rPr>
  </w:style>
  <w:style w:type="character" w:customStyle="1" w:styleId="QuoteChar">
    <w:name w:val="Quote Char"/>
    <w:basedOn w:val="DefaultParagraphFont"/>
    <w:link w:val="Quote"/>
    <w:uiPriority w:val="29"/>
    <w:rsid w:val="00F446DF"/>
    <w:rPr>
      <w:rFonts w:ascii="Arial Bold" w:eastAsiaTheme="majorEastAsia" w:hAnsi="Arial Bold" w:cstheme="majorBidi"/>
      <w:b/>
      <w:i w:val="0"/>
      <w:iCs/>
      <w:color w:val="5656B5" w:themeColor="accent4"/>
      <w:sz w:val="28"/>
      <w:szCs w:val="26"/>
    </w:rPr>
  </w:style>
  <w:style w:type="paragraph" w:styleId="Header">
    <w:name w:val="header"/>
    <w:basedOn w:val="Normal"/>
    <w:link w:val="HeaderChar"/>
    <w:uiPriority w:val="99"/>
    <w:unhideWhenUsed/>
    <w:rsid w:val="006C2843"/>
    <w:pPr>
      <w:tabs>
        <w:tab w:val="center" w:pos="4680"/>
        <w:tab w:val="right" w:pos="9360"/>
      </w:tabs>
      <w:spacing w:after="0" w:line="280" w:lineRule="exact"/>
    </w:pPr>
  </w:style>
  <w:style w:type="character" w:customStyle="1" w:styleId="HeaderChar">
    <w:name w:val="Header Char"/>
    <w:basedOn w:val="DefaultParagraphFont"/>
    <w:link w:val="Header"/>
    <w:uiPriority w:val="99"/>
    <w:rsid w:val="006C2843"/>
    <w:rPr>
      <w:rFonts w:ascii="Arial" w:hAnsi="Arial" w:cs="Times New Roman (Body CS)"/>
      <w:color w:val="3D4040" w:themeColor="text1"/>
      <w:sz w:val="24"/>
    </w:rPr>
  </w:style>
  <w:style w:type="paragraph" w:styleId="Footer">
    <w:name w:val="footer"/>
    <w:basedOn w:val="Normal"/>
    <w:link w:val="FooterChar"/>
    <w:uiPriority w:val="99"/>
    <w:unhideWhenUsed/>
    <w:rsid w:val="006C2843"/>
    <w:pPr>
      <w:tabs>
        <w:tab w:val="center" w:pos="4680"/>
        <w:tab w:val="right" w:pos="9360"/>
      </w:tabs>
      <w:spacing w:after="0" w:line="280" w:lineRule="exact"/>
    </w:pPr>
  </w:style>
  <w:style w:type="character" w:customStyle="1" w:styleId="FooterChar">
    <w:name w:val="Footer Char"/>
    <w:basedOn w:val="DefaultParagraphFont"/>
    <w:link w:val="Footer"/>
    <w:uiPriority w:val="99"/>
    <w:rsid w:val="006C2843"/>
    <w:rPr>
      <w:rFonts w:ascii="Arial" w:hAnsi="Arial" w:cs="Times New Roman (Body CS)"/>
      <w:color w:val="3D4040" w:themeColor="text1"/>
      <w:sz w:val="24"/>
    </w:rPr>
  </w:style>
  <w:style w:type="character" w:customStyle="1" w:styleId="Heading1Char">
    <w:name w:val="Heading 1 Char"/>
    <w:basedOn w:val="DefaultParagraphFont"/>
    <w:link w:val="Heading1"/>
    <w:uiPriority w:val="9"/>
    <w:rsid w:val="008D431D"/>
    <w:rPr>
      <w:rFonts w:ascii="Arial Bold" w:eastAsiaTheme="majorEastAsia" w:hAnsi="Arial Bold" w:cs="Times New Roman (Headings CS)"/>
      <w:b/>
      <w:i w:val="0"/>
      <w:color w:val="28487F" w:themeColor="accent1"/>
      <w:sz w:val="36"/>
      <w:szCs w:val="32"/>
    </w:rPr>
  </w:style>
  <w:style w:type="character" w:customStyle="1" w:styleId="Heading2Char">
    <w:name w:val="Heading 2 Char"/>
    <w:basedOn w:val="DefaultParagraphFont"/>
    <w:link w:val="Heading2"/>
    <w:uiPriority w:val="9"/>
    <w:rsid w:val="00196E03"/>
    <w:rPr>
      <w:rFonts w:ascii="Arial Bold" w:eastAsiaTheme="majorEastAsia" w:hAnsi="Arial Bold" w:cstheme="majorBidi"/>
      <w:b/>
      <w:i w:val="0"/>
      <w:color w:val="2074DD" w:themeColor="accent2"/>
      <w:sz w:val="28"/>
      <w:szCs w:val="26"/>
    </w:rPr>
  </w:style>
  <w:style w:type="paragraph" w:styleId="IntenseQuote">
    <w:name w:val="Intense Quote"/>
    <w:basedOn w:val="Quote"/>
    <w:next w:val="Normal"/>
    <w:link w:val="IntenseQuoteChar"/>
    <w:uiPriority w:val="30"/>
    <w:qFormat/>
    <w:rsid w:val="00F446DF"/>
    <w:pPr>
      <w:pBdr>
        <w:top w:val="single" w:sz="4" w:space="10" w:color="28487F" w:themeColor="accent1"/>
        <w:bottom w:val="single" w:sz="4" w:space="10" w:color="28487F" w:themeColor="accent1"/>
      </w:pBdr>
      <w:spacing w:before="360" w:after="360"/>
      <w:outlineLvl w:val="9"/>
    </w:pPr>
    <w:rPr>
      <w:iCs w:val="0"/>
    </w:rPr>
  </w:style>
  <w:style w:type="character" w:customStyle="1" w:styleId="Heading3Char">
    <w:name w:val="Heading 3 Char"/>
    <w:basedOn w:val="DefaultParagraphFont"/>
    <w:link w:val="Heading3"/>
    <w:uiPriority w:val="9"/>
    <w:rsid w:val="00BE77C6"/>
    <w:rPr>
      <w:rFonts w:ascii="Arial Bold" w:eastAsiaTheme="majorEastAsia" w:hAnsi="Arial Bold" w:cstheme="majorBidi"/>
      <w:b/>
      <w:color w:val="3D4040" w:themeColor="text1"/>
      <w:sz w:val="24"/>
      <w:szCs w:val="24"/>
    </w:rPr>
  </w:style>
  <w:style w:type="character" w:customStyle="1" w:styleId="IntenseQuoteChar">
    <w:name w:val="Intense Quote Char"/>
    <w:basedOn w:val="DefaultParagraphFont"/>
    <w:link w:val="IntenseQuote"/>
    <w:uiPriority w:val="30"/>
    <w:rsid w:val="00F446DF"/>
    <w:rPr>
      <w:rFonts w:ascii="Arial Bold" w:eastAsiaTheme="majorEastAsia" w:hAnsi="Arial Bold" w:cstheme="majorBidi"/>
      <w:b/>
      <w:i w:val="0"/>
      <w:color w:val="5656B5" w:themeColor="accent4"/>
      <w:sz w:val="28"/>
      <w:szCs w:val="26"/>
    </w:rPr>
  </w:style>
  <w:style w:type="paragraph" w:styleId="List">
    <w:name w:val="List"/>
    <w:basedOn w:val="Normal"/>
    <w:uiPriority w:val="99"/>
    <w:unhideWhenUsed/>
    <w:rsid w:val="00F446DF"/>
    <w:pPr>
      <w:ind w:left="283" w:hanging="283"/>
      <w:contextualSpacing/>
    </w:pPr>
  </w:style>
  <w:style w:type="paragraph" w:styleId="List2">
    <w:name w:val="List 2"/>
    <w:basedOn w:val="Normal"/>
    <w:uiPriority w:val="99"/>
    <w:unhideWhenUsed/>
    <w:rsid w:val="00F446DF"/>
    <w:pPr>
      <w:ind w:left="566" w:hanging="283"/>
      <w:contextualSpacing/>
    </w:pPr>
  </w:style>
  <w:style w:type="paragraph" w:customStyle="1" w:styleId="PageHeading">
    <w:name w:val="Page Heading"/>
    <w:next w:val="Heading1"/>
    <w:link w:val="PageHeadingChar"/>
    <w:qFormat/>
    <w:rsid w:val="00DB4592"/>
    <w:pPr>
      <w:spacing w:after="0"/>
    </w:pPr>
    <w:rPr>
      <w:rFonts w:ascii="Arial" w:eastAsiaTheme="majorEastAsia" w:hAnsi="Arial" w:cstheme="majorBidi"/>
      <w:b/>
      <w:color w:val="2074DD" w:themeColor="accent2"/>
      <w:sz w:val="48"/>
      <w:szCs w:val="32"/>
    </w:rPr>
  </w:style>
  <w:style w:type="paragraph" w:styleId="ListParagraph">
    <w:name w:val="List Paragraph"/>
    <w:basedOn w:val="Normal"/>
    <w:uiPriority w:val="34"/>
    <w:qFormat/>
    <w:rsid w:val="006C2843"/>
    <w:pPr>
      <w:spacing w:line="280" w:lineRule="exact"/>
      <w:ind w:left="454"/>
      <w:contextualSpacing/>
    </w:pPr>
    <w:rPr>
      <w:b/>
    </w:rPr>
  </w:style>
  <w:style w:type="character" w:customStyle="1" w:styleId="PageHeadingChar">
    <w:name w:val="Page Heading Char"/>
    <w:basedOn w:val="Heading1Char"/>
    <w:link w:val="PageHeading"/>
    <w:rsid w:val="00DB4592"/>
    <w:rPr>
      <w:rFonts w:ascii="Arial Bold" w:eastAsiaTheme="majorEastAsia" w:hAnsi="Arial Bold" w:cs="Times New Roman (Headings CS)"/>
      <w:b/>
      <w:i w:val="0"/>
      <w:color w:val="2074DD" w:themeColor="accent2"/>
      <w:sz w:val="48"/>
      <w:szCs w:val="32"/>
    </w:rPr>
  </w:style>
  <w:style w:type="paragraph" w:styleId="NormalWeb">
    <w:name w:val="Normal (Web)"/>
    <w:basedOn w:val="Normal"/>
    <w:uiPriority w:val="99"/>
    <w:semiHidden/>
    <w:unhideWhenUsed/>
    <w:rsid w:val="00BD61FC"/>
    <w:pPr>
      <w:spacing w:before="100" w:beforeAutospacing="1" w:after="100" w:afterAutospacing="1" w:line="240" w:lineRule="auto"/>
    </w:pPr>
    <w:rPr>
      <w:rFonts w:ascii="Times New Roman" w:eastAsia="Times New Roman" w:hAnsi="Times New Roman" w:cs="Times New Roman"/>
      <w:color w:val="auto"/>
      <w:szCs w:val="24"/>
      <w:lang w:val="en-CA"/>
    </w:rPr>
  </w:style>
  <w:style w:type="paragraph" w:styleId="List3">
    <w:name w:val="List 3"/>
    <w:basedOn w:val="Normal"/>
    <w:uiPriority w:val="99"/>
    <w:unhideWhenUsed/>
    <w:rsid w:val="00F446DF"/>
    <w:pPr>
      <w:ind w:left="849" w:hanging="283"/>
      <w:contextualSpacing/>
    </w:pPr>
  </w:style>
  <w:style w:type="paragraph" w:styleId="ListBullet">
    <w:name w:val="List Bullet"/>
    <w:basedOn w:val="Normal"/>
    <w:uiPriority w:val="99"/>
    <w:unhideWhenUsed/>
    <w:qFormat/>
    <w:rsid w:val="006C2843"/>
    <w:pPr>
      <w:numPr>
        <w:numId w:val="2"/>
      </w:numPr>
      <w:tabs>
        <w:tab w:val="num" w:pos="284"/>
      </w:tabs>
      <w:spacing w:after="0"/>
      <w:ind w:left="357" w:hanging="357"/>
      <w:contextualSpacing/>
    </w:pPr>
  </w:style>
  <w:style w:type="paragraph" w:styleId="ListBullet2">
    <w:name w:val="List Bullet 2"/>
    <w:basedOn w:val="Normal"/>
    <w:uiPriority w:val="99"/>
    <w:unhideWhenUsed/>
    <w:qFormat/>
    <w:rsid w:val="006C2843"/>
    <w:pPr>
      <w:numPr>
        <w:numId w:val="3"/>
      </w:numPr>
      <w:tabs>
        <w:tab w:val="left" w:pos="284"/>
      </w:tabs>
      <w:spacing w:after="0"/>
      <w:ind w:left="641" w:hanging="357"/>
      <w:contextualSpacing/>
    </w:pPr>
  </w:style>
  <w:style w:type="paragraph" w:styleId="ListBullet3">
    <w:name w:val="List Bullet 3"/>
    <w:basedOn w:val="Normal"/>
    <w:next w:val="ListBullet2"/>
    <w:uiPriority w:val="99"/>
    <w:unhideWhenUsed/>
    <w:rsid w:val="006C2843"/>
    <w:pPr>
      <w:numPr>
        <w:numId w:val="10"/>
      </w:numPr>
      <w:spacing w:after="0"/>
      <w:ind w:left="1037" w:hanging="357"/>
      <w:contextualSpacing/>
    </w:pPr>
  </w:style>
  <w:style w:type="paragraph" w:styleId="Title">
    <w:name w:val="Title"/>
    <w:aliases w:val="Cover Title"/>
    <w:basedOn w:val="Normal"/>
    <w:next w:val="Normal"/>
    <w:link w:val="TitleChar"/>
    <w:uiPriority w:val="10"/>
    <w:qFormat/>
    <w:rsid w:val="00244B9F"/>
    <w:pPr>
      <w:spacing w:after="400" w:line="840" w:lineRule="exact"/>
      <w:contextualSpacing/>
    </w:pPr>
    <w:rPr>
      <w:rFonts w:asciiTheme="majorHAnsi" w:eastAsiaTheme="majorEastAsia" w:hAnsiTheme="majorHAnsi" w:cs="Times New Roman (Headings CS)"/>
      <w:b/>
      <w:color w:val="FEFFFF" w:themeColor="background1"/>
      <w:spacing w:val="-10"/>
      <w:kern w:val="28"/>
      <w:sz w:val="72"/>
      <w:szCs w:val="56"/>
    </w:rPr>
  </w:style>
  <w:style w:type="character" w:customStyle="1" w:styleId="TitleChar">
    <w:name w:val="Title Char"/>
    <w:aliases w:val="Cover Title Char"/>
    <w:basedOn w:val="DefaultParagraphFont"/>
    <w:link w:val="Title"/>
    <w:uiPriority w:val="10"/>
    <w:rsid w:val="00244B9F"/>
    <w:rPr>
      <w:rFonts w:asciiTheme="majorHAnsi" w:eastAsiaTheme="majorEastAsia" w:hAnsiTheme="majorHAnsi" w:cs="Times New Roman (Headings CS)"/>
      <w:b/>
      <w:i w:val="0"/>
      <w:color w:val="FEFFFF" w:themeColor="background1"/>
      <w:spacing w:val="-10"/>
      <w:kern w:val="28"/>
      <w:sz w:val="72"/>
      <w:szCs w:val="56"/>
    </w:rPr>
  </w:style>
  <w:style w:type="paragraph" w:styleId="Subtitle">
    <w:name w:val="Subtitle"/>
    <w:aliases w:val="Cover Subtitle"/>
    <w:next w:val="Normal"/>
    <w:link w:val="SubtitleChar"/>
    <w:uiPriority w:val="11"/>
    <w:qFormat/>
    <w:rsid w:val="00244B9F"/>
    <w:pPr>
      <w:numPr>
        <w:ilvl w:val="1"/>
      </w:numPr>
      <w:spacing w:line="360" w:lineRule="exact"/>
    </w:pPr>
    <w:rPr>
      <w:rFonts w:eastAsiaTheme="minorEastAsia" w:cs="Times New Roman (Body CS)"/>
      <w:color w:val="FEFFFF" w:themeColor="background1"/>
      <w:spacing w:val="15"/>
      <w:sz w:val="28"/>
      <w:szCs w:val="26"/>
    </w:rPr>
  </w:style>
  <w:style w:type="character" w:customStyle="1" w:styleId="SubtitleChar">
    <w:name w:val="Subtitle Char"/>
    <w:aliases w:val="Cover Subtitle Char"/>
    <w:basedOn w:val="DefaultParagraphFont"/>
    <w:link w:val="Subtitle"/>
    <w:uiPriority w:val="11"/>
    <w:rsid w:val="00244B9F"/>
    <w:rPr>
      <w:rFonts w:ascii="Arial" w:eastAsiaTheme="minorEastAsia" w:hAnsi="Arial" w:cs="Times New Roman (Body CS)"/>
      <w:b w:val="0"/>
      <w:i w:val="0"/>
      <w:color w:val="FEFFFF" w:themeColor="background1"/>
      <w:spacing w:val="15"/>
      <w:sz w:val="28"/>
      <w:szCs w:val="26"/>
    </w:rPr>
  </w:style>
  <w:style w:type="paragraph" w:styleId="Caption">
    <w:name w:val="caption"/>
    <w:basedOn w:val="Normal"/>
    <w:next w:val="Normal"/>
    <w:uiPriority w:val="35"/>
    <w:semiHidden/>
    <w:unhideWhenUsed/>
    <w:qFormat/>
    <w:rsid w:val="00871202"/>
    <w:pPr>
      <w:spacing w:after="200" w:line="240" w:lineRule="auto"/>
    </w:pPr>
    <w:rPr>
      <w:i/>
      <w:iCs/>
      <w:color w:val="3C4040" w:themeColor="text2"/>
      <w:sz w:val="18"/>
      <w:szCs w:val="18"/>
    </w:rPr>
  </w:style>
  <w:style w:type="paragraph" w:styleId="NoSpacing">
    <w:name w:val="No Spacing"/>
    <w:uiPriority w:val="1"/>
    <w:qFormat/>
    <w:rsid w:val="007D7282"/>
    <w:pPr>
      <w:spacing w:after="0" w:line="320" w:lineRule="exact"/>
    </w:pPr>
    <w:rPr>
      <w:rFonts w:ascii="Arial" w:hAnsi="Arial" w:cs="Times New Roman (Body CS)"/>
      <w:color w:val="3D4040" w:themeColor="text1"/>
      <w:sz w:val="24"/>
    </w:rPr>
  </w:style>
  <w:style w:type="character" w:customStyle="1" w:styleId="Heading4Char">
    <w:name w:val="Heading 4 Char"/>
    <w:basedOn w:val="DefaultParagraphFont"/>
    <w:link w:val="Heading4"/>
    <w:uiPriority w:val="9"/>
    <w:rsid w:val="00BE77C6"/>
    <w:rPr>
      <w:rFonts w:asciiTheme="majorHAnsi" w:eastAsiaTheme="majorEastAsia" w:hAnsiTheme="majorHAnsi" w:cstheme="majorBidi"/>
      <w:b/>
      <w:iCs/>
      <w:color w:val="3D4040" w:themeColor="text1"/>
      <w:sz w:val="24"/>
    </w:rPr>
  </w:style>
  <w:style w:type="character" w:customStyle="1" w:styleId="Heading5Char">
    <w:name w:val="Heading 5 Char"/>
    <w:basedOn w:val="DefaultParagraphFont"/>
    <w:link w:val="Heading5"/>
    <w:uiPriority w:val="9"/>
    <w:rsid w:val="00F138A7"/>
    <w:rPr>
      <w:rFonts w:ascii="Arial" w:eastAsiaTheme="majorEastAsia" w:hAnsi="Arial" w:cstheme="majorBidi"/>
      <w:b/>
      <w:color w:val="3D4040" w:themeColor="text1"/>
      <w:sz w:val="24"/>
      <w:szCs w:val="32"/>
    </w:rPr>
  </w:style>
  <w:style w:type="character" w:customStyle="1" w:styleId="Heading6Char">
    <w:name w:val="Heading 6 Char"/>
    <w:basedOn w:val="DefaultParagraphFont"/>
    <w:link w:val="Heading6"/>
    <w:uiPriority w:val="9"/>
    <w:rsid w:val="00BE77C6"/>
    <w:rPr>
      <w:rFonts w:asciiTheme="majorHAnsi" w:eastAsiaTheme="majorEastAsia" w:hAnsiTheme="majorHAnsi" w:cstheme="majorBidi"/>
      <w:b/>
      <w:color w:val="3D4040" w:themeColor="text1"/>
      <w:sz w:val="24"/>
    </w:rPr>
  </w:style>
  <w:style w:type="character" w:customStyle="1" w:styleId="Heading7Char">
    <w:name w:val="Heading 7 Char"/>
    <w:basedOn w:val="DefaultParagraphFont"/>
    <w:link w:val="Heading7"/>
    <w:uiPriority w:val="9"/>
    <w:rsid w:val="00BE77C6"/>
    <w:rPr>
      <w:rFonts w:asciiTheme="majorHAnsi" w:eastAsiaTheme="majorEastAsia" w:hAnsiTheme="majorHAnsi" w:cstheme="majorBidi"/>
      <w:b/>
      <w:iCs/>
      <w:color w:val="3D4040" w:themeColor="text1"/>
      <w:sz w:val="24"/>
    </w:rPr>
  </w:style>
  <w:style w:type="character" w:customStyle="1" w:styleId="Heading8Char">
    <w:name w:val="Heading 8 Char"/>
    <w:aliases w:val="Department Name Char"/>
    <w:basedOn w:val="DefaultParagraphFont"/>
    <w:link w:val="Heading8"/>
    <w:uiPriority w:val="9"/>
    <w:rsid w:val="000577AC"/>
    <w:rPr>
      <w:rFonts w:ascii="Arial" w:eastAsiaTheme="majorEastAsia" w:hAnsi="Arial" w:cstheme="majorBidi"/>
      <w:color w:val="3D4040" w:themeColor="text1"/>
      <w:sz w:val="20"/>
      <w:szCs w:val="21"/>
    </w:rPr>
  </w:style>
  <w:style w:type="character" w:customStyle="1" w:styleId="Heading9Char">
    <w:name w:val="Heading 9 Char"/>
    <w:aliases w:val="Document Title Char"/>
    <w:basedOn w:val="DefaultParagraphFont"/>
    <w:link w:val="Heading9"/>
    <w:uiPriority w:val="9"/>
    <w:rsid w:val="000577AC"/>
    <w:rPr>
      <w:rFonts w:asciiTheme="majorHAnsi" w:eastAsiaTheme="majorEastAsia" w:hAnsiTheme="majorHAnsi" w:cstheme="majorBidi"/>
      <w:b/>
      <w:iCs/>
      <w:color w:val="3D4040" w:themeColor="text1"/>
      <w:sz w:val="40"/>
      <w:szCs w:val="21"/>
    </w:rPr>
  </w:style>
  <w:style w:type="character" w:styleId="SubtleEmphasis">
    <w:name w:val="Subtle Emphasis"/>
    <w:basedOn w:val="DefaultParagraphFont"/>
    <w:uiPriority w:val="19"/>
    <w:qFormat/>
    <w:rsid w:val="00BE77C6"/>
    <w:rPr>
      <w:rFonts w:ascii="Arial" w:hAnsi="Arial"/>
      <w:b/>
      <w:i w:val="0"/>
      <w:iCs/>
      <w:color w:val="3D4040" w:themeColor="text1"/>
      <w:sz w:val="24"/>
    </w:rPr>
  </w:style>
  <w:style w:type="table" w:styleId="TableGrid">
    <w:name w:val="Table Grid"/>
    <w:basedOn w:val="TableNormal"/>
    <w:uiPriority w:val="39"/>
    <w:rsid w:val="00836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02292"/>
    <w:rPr>
      <w:rFonts w:ascii="Arial" w:hAnsi="Arial"/>
      <w:b/>
      <w:i w:val="0"/>
      <w:iCs/>
      <w:color w:val="3D4040" w:themeColor="text1"/>
      <w:sz w:val="24"/>
    </w:rPr>
  </w:style>
  <w:style w:type="character" w:styleId="IntenseEmphasis">
    <w:name w:val="Intense Emphasis"/>
    <w:basedOn w:val="DefaultParagraphFont"/>
    <w:uiPriority w:val="21"/>
    <w:qFormat/>
    <w:rsid w:val="00BE77C6"/>
    <w:rPr>
      <w:rFonts w:ascii="Arial" w:hAnsi="Arial"/>
      <w:b/>
      <w:i w:val="0"/>
      <w:iCs/>
      <w:color w:val="3D4040" w:themeColor="text1"/>
      <w:sz w:val="24"/>
    </w:rPr>
  </w:style>
  <w:style w:type="character" w:styleId="Strong">
    <w:name w:val="Strong"/>
    <w:basedOn w:val="DefaultParagraphFont"/>
    <w:uiPriority w:val="22"/>
    <w:qFormat/>
    <w:rsid w:val="00BE77C6"/>
    <w:rPr>
      <w:rFonts w:ascii="Arial" w:hAnsi="Arial"/>
      <w:b/>
      <w:bCs/>
      <w:i w:val="0"/>
      <w:color w:val="3D4040" w:themeColor="text1"/>
      <w:sz w:val="24"/>
    </w:rPr>
  </w:style>
  <w:style w:type="character" w:styleId="SubtleReference">
    <w:name w:val="Subtle Reference"/>
    <w:aliases w:val="Quote Name"/>
    <w:basedOn w:val="DefaultParagraphFont"/>
    <w:uiPriority w:val="31"/>
    <w:qFormat/>
    <w:rsid w:val="00BE77C6"/>
    <w:rPr>
      <w:rFonts w:ascii="Arial" w:hAnsi="Arial"/>
      <w:b/>
      <w:i w:val="0"/>
      <w:caps w:val="0"/>
      <w:smallCaps w:val="0"/>
      <w:strike w:val="0"/>
      <w:dstrike w:val="0"/>
      <w:vanish w:val="0"/>
      <w:color w:val="3D4040" w:themeColor="text1"/>
      <w:sz w:val="24"/>
      <w:vertAlign w:val="baseline"/>
    </w:rPr>
  </w:style>
  <w:style w:type="character" w:styleId="IntenseReference">
    <w:name w:val="Intense Reference"/>
    <w:basedOn w:val="DefaultParagraphFont"/>
    <w:uiPriority w:val="32"/>
    <w:qFormat/>
    <w:rsid w:val="00BE77C6"/>
    <w:rPr>
      <w:rFonts w:ascii="Arial" w:hAnsi="Arial"/>
      <w:b/>
      <w:bCs/>
      <w:i w:val="0"/>
      <w:caps w:val="0"/>
      <w:smallCaps w:val="0"/>
      <w:strike w:val="0"/>
      <w:dstrike w:val="0"/>
      <w:vanish w:val="0"/>
      <w:color w:val="3D4040" w:themeColor="text1"/>
      <w:spacing w:val="5"/>
      <w:sz w:val="24"/>
      <w:vertAlign w:val="baseline"/>
    </w:rPr>
  </w:style>
  <w:style w:type="character" w:styleId="BookTitle">
    <w:name w:val="Book Title"/>
    <w:basedOn w:val="DefaultParagraphFont"/>
    <w:uiPriority w:val="33"/>
    <w:qFormat/>
    <w:rsid w:val="00202292"/>
    <w:rPr>
      <w:rFonts w:ascii="Arial" w:hAnsi="Arial"/>
      <w:b/>
      <w:bCs/>
      <w:i w:val="0"/>
      <w:iCs/>
      <w:caps w:val="0"/>
      <w:smallCaps w:val="0"/>
      <w:strike w:val="0"/>
      <w:dstrike w:val="0"/>
      <w:vanish w:val="0"/>
      <w:color w:val="3D4040" w:themeColor="text1"/>
      <w:spacing w:val="5"/>
      <w:sz w:val="24"/>
      <w:vertAlign w:val="baseline"/>
    </w:rPr>
  </w:style>
  <w:style w:type="numbering" w:customStyle="1" w:styleId="CurrentList1">
    <w:name w:val="Current List1"/>
    <w:uiPriority w:val="99"/>
    <w:rsid w:val="006C2843"/>
    <w:pPr>
      <w:numPr>
        <w:numId w:val="11"/>
      </w:numPr>
    </w:pPr>
  </w:style>
  <w:style w:type="table" w:styleId="ListTable3-Accent2">
    <w:name w:val="List Table 3 Accent 2"/>
    <w:basedOn w:val="TableNormal"/>
    <w:uiPriority w:val="48"/>
    <w:rsid w:val="00202292"/>
    <w:pPr>
      <w:spacing w:after="0" w:line="240" w:lineRule="auto"/>
    </w:pPr>
    <w:tblPr>
      <w:tblStyleRowBandSize w:val="1"/>
      <w:tblStyleColBandSize w:val="1"/>
      <w:tblBorders>
        <w:top w:val="single" w:sz="4" w:space="0" w:color="2074DD" w:themeColor="accent2"/>
        <w:left w:val="single" w:sz="4" w:space="0" w:color="2074DD" w:themeColor="accent2"/>
        <w:bottom w:val="single" w:sz="4" w:space="0" w:color="2074DD" w:themeColor="accent2"/>
        <w:right w:val="single" w:sz="4" w:space="0" w:color="2074DD" w:themeColor="accent2"/>
      </w:tblBorders>
    </w:tblPr>
    <w:tblStylePr w:type="firstRow">
      <w:rPr>
        <w:b/>
        <w:bCs/>
        <w:color w:val="FEFFFF" w:themeColor="background1"/>
      </w:rPr>
      <w:tblPr/>
      <w:tcPr>
        <w:shd w:val="clear" w:color="auto" w:fill="2074DD" w:themeFill="accent2"/>
      </w:tcPr>
    </w:tblStylePr>
    <w:tblStylePr w:type="lastRow">
      <w:rPr>
        <w:b/>
        <w:bCs/>
      </w:rPr>
      <w:tblPr/>
      <w:tcPr>
        <w:tcBorders>
          <w:top w:val="double" w:sz="4" w:space="0" w:color="2074DD" w:themeColor="accent2"/>
        </w:tcBorders>
        <w:shd w:val="clear" w:color="auto" w:fill="FEFFFF" w:themeFill="background1"/>
      </w:tcPr>
    </w:tblStylePr>
    <w:tblStylePr w:type="firstCol">
      <w:rPr>
        <w:b/>
        <w:bCs/>
      </w:rPr>
      <w:tblPr/>
      <w:tcPr>
        <w:tcBorders>
          <w:right w:val="nil"/>
        </w:tcBorders>
        <w:shd w:val="clear" w:color="auto" w:fill="FEFFFF" w:themeFill="background1"/>
      </w:tcPr>
    </w:tblStylePr>
    <w:tblStylePr w:type="lastCol">
      <w:rPr>
        <w:b/>
        <w:bCs/>
      </w:rPr>
      <w:tblPr/>
      <w:tcPr>
        <w:tcBorders>
          <w:left w:val="nil"/>
        </w:tcBorders>
        <w:shd w:val="clear" w:color="auto" w:fill="FEFFFF" w:themeFill="background1"/>
      </w:tcPr>
    </w:tblStylePr>
    <w:tblStylePr w:type="band1Vert">
      <w:tblPr/>
      <w:tcPr>
        <w:tcBorders>
          <w:left w:val="single" w:sz="4" w:space="0" w:color="2074DD" w:themeColor="accent2"/>
          <w:right w:val="single" w:sz="4" w:space="0" w:color="2074DD" w:themeColor="accent2"/>
        </w:tcBorders>
      </w:tcPr>
    </w:tblStylePr>
    <w:tblStylePr w:type="band1Horz">
      <w:tblPr/>
      <w:tcPr>
        <w:tcBorders>
          <w:top w:val="single" w:sz="4" w:space="0" w:color="2074DD" w:themeColor="accent2"/>
          <w:bottom w:val="single" w:sz="4" w:space="0" w:color="2074D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74DD" w:themeColor="accent2"/>
          <w:left w:val="nil"/>
        </w:tcBorders>
      </w:tcPr>
    </w:tblStylePr>
    <w:tblStylePr w:type="swCell">
      <w:tblPr/>
      <w:tcPr>
        <w:tcBorders>
          <w:top w:val="double" w:sz="4" w:space="0" w:color="2074DD" w:themeColor="accent2"/>
          <w:right w:val="nil"/>
        </w:tcBorders>
      </w:tcPr>
    </w:tblStylePr>
  </w:style>
  <w:style w:type="paragraph" w:customStyle="1" w:styleId="PageHeadingwspaceafter">
    <w:name w:val="Page Heading w/ space after"/>
    <w:basedOn w:val="PageHeading"/>
    <w:qFormat/>
    <w:rsid w:val="00F138A7"/>
    <w:pPr>
      <w:spacing w:after="300"/>
    </w:pPr>
  </w:style>
  <w:style w:type="character" w:styleId="SmartHyperlink">
    <w:name w:val="Smart Hyperlink"/>
    <w:basedOn w:val="DefaultParagraphFont"/>
    <w:uiPriority w:val="99"/>
    <w:unhideWhenUsed/>
    <w:rsid w:val="00887813"/>
    <w:rPr>
      <w:rFonts w:ascii="Arial" w:hAnsi="Arial"/>
      <w:b w:val="0"/>
      <w:i w:val="0"/>
      <w:color w:val="0000FF"/>
      <w:u w:val="single"/>
    </w:rPr>
  </w:style>
  <w:style w:type="character" w:styleId="SmartLink">
    <w:name w:val="Smart Link"/>
    <w:basedOn w:val="DefaultParagraphFont"/>
    <w:uiPriority w:val="99"/>
    <w:unhideWhenUsed/>
    <w:rsid w:val="00887813"/>
    <w:rPr>
      <w:rFonts w:ascii="Arial" w:hAnsi="Arial"/>
      <w:b w:val="0"/>
      <w:i w:val="0"/>
      <w:color w:val="0000FF"/>
      <w:sz w:val="24"/>
      <w:u w:val="single"/>
      <w:shd w:val="clear" w:color="auto" w:fill="F3F2F1"/>
    </w:rPr>
  </w:style>
  <w:style w:type="character" w:styleId="Hyperlink">
    <w:name w:val="Hyperlink"/>
    <w:basedOn w:val="DefaultParagraphFont"/>
    <w:uiPriority w:val="99"/>
    <w:unhideWhenUsed/>
    <w:rsid w:val="00887813"/>
    <w:rPr>
      <w:rFonts w:ascii="Arial" w:hAnsi="Arial"/>
      <w:b w:val="0"/>
      <w:i w:val="0"/>
      <w:color w:val="0000FF"/>
      <w:sz w:val="24"/>
      <w:u w:val="single"/>
    </w:rPr>
  </w:style>
  <w:style w:type="character" w:styleId="FollowedHyperlink">
    <w:name w:val="FollowedHyperlink"/>
    <w:basedOn w:val="DefaultParagraphFont"/>
    <w:uiPriority w:val="99"/>
    <w:semiHidden/>
    <w:unhideWhenUsed/>
    <w:rsid w:val="00887813"/>
    <w:rPr>
      <w:rFonts w:ascii="Arial" w:hAnsi="Arial"/>
      <w:b w:val="0"/>
      <w:i w:val="0"/>
      <w:color w:val="0000FF"/>
      <w:sz w:val="24"/>
      <w:u w:val="single"/>
    </w:rPr>
  </w:style>
  <w:style w:type="character" w:styleId="PageNumber">
    <w:name w:val="page number"/>
    <w:basedOn w:val="DefaultParagraphFont"/>
    <w:uiPriority w:val="99"/>
    <w:semiHidden/>
    <w:unhideWhenUsed/>
    <w:rsid w:val="00CF663B"/>
  </w:style>
  <w:style w:type="character" w:styleId="UnresolvedMention">
    <w:name w:val="Unresolved Mention"/>
    <w:basedOn w:val="DefaultParagraphFont"/>
    <w:uiPriority w:val="99"/>
    <w:semiHidden/>
    <w:unhideWhenUsed/>
    <w:rsid w:val="0093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560498">
      <w:bodyDiv w:val="1"/>
      <w:marLeft w:val="0"/>
      <w:marRight w:val="0"/>
      <w:marTop w:val="0"/>
      <w:marBottom w:val="0"/>
      <w:divBdr>
        <w:top w:val="none" w:sz="0" w:space="0" w:color="auto"/>
        <w:left w:val="none" w:sz="0" w:space="0" w:color="auto"/>
        <w:bottom w:val="none" w:sz="0" w:space="0" w:color="auto"/>
        <w:right w:val="none" w:sz="0" w:space="0" w:color="auto"/>
      </w:divBdr>
    </w:div>
    <w:div w:id="13553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1resources.wd10.myworkdayjobs.com/en-US/Central1/details/Senior-Manager--Treasury-Client-Sales_R168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tral1.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entral1365.sharepoint.com/sites/Central1Branding/Office%20Templates/C1_InfoSheet_Portrait_Template_2025.dotx" TargetMode="External"/></Relationships>
</file>

<file path=word/theme/theme1.xml><?xml version="1.0" encoding="utf-8"?>
<a:theme xmlns:a="http://schemas.openxmlformats.org/drawingml/2006/main" name="Office Theme">
  <a:themeElements>
    <a:clrScheme name="Central 1 2026">
      <a:dk1>
        <a:srgbClr val="3D4040"/>
      </a:dk1>
      <a:lt1>
        <a:srgbClr val="FEFFFF"/>
      </a:lt1>
      <a:dk2>
        <a:srgbClr val="3C4040"/>
      </a:dk2>
      <a:lt2>
        <a:srgbClr val="C9DDF7"/>
      </a:lt2>
      <a:accent1>
        <a:srgbClr val="28487F"/>
      </a:accent1>
      <a:accent2>
        <a:srgbClr val="2074DD"/>
      </a:accent2>
      <a:accent3>
        <a:srgbClr val="2BCCE9"/>
      </a:accent3>
      <a:accent4>
        <a:srgbClr val="5656B5"/>
      </a:accent4>
      <a:accent5>
        <a:srgbClr val="69CCAE"/>
      </a:accent5>
      <a:accent6>
        <a:srgbClr val="BCB7AC"/>
      </a:accent6>
      <a:hlink>
        <a:srgbClr val="2078E1"/>
      </a:hlink>
      <a:folHlink>
        <a:srgbClr val="2848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74080f9-b5b5-467c-a93d-a3f1bcd3e90b">PD3V2H5YNW75-1208854538-27</_dlc_DocId>
    <_dlc_DocIdUrl xmlns="e74080f9-b5b5-467c-a93d-a3f1bcd3e90b">
      <Url>https://central1365.sharepoint.com/sites/Central1Branding/_layouts/15/DocIdRedir.aspx?ID=PD3V2H5YNW75-1208854538-27</Url>
      <Description>PD3V2H5YNW75-1208854538-27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C88563DC67F6429F028F75F07476E2" ma:contentTypeVersion="4" ma:contentTypeDescription="Create a new document." ma:contentTypeScope="" ma:versionID="4a912f46c31de034211764868e751380">
  <xsd:schema xmlns:xsd="http://www.w3.org/2001/XMLSchema" xmlns:xs="http://www.w3.org/2001/XMLSchema" xmlns:p="http://schemas.microsoft.com/office/2006/metadata/properties" xmlns:ns2="e74080f9-b5b5-467c-a93d-a3f1bcd3e90b" xmlns:ns3="fb951bce-a4df-4525-8e1a-aaf596315ded" targetNamespace="http://schemas.microsoft.com/office/2006/metadata/properties" ma:root="true" ma:fieldsID="a0d78ee4bcabf0dd9f518757674c0b09" ns2:_="" ns3:_="">
    <xsd:import namespace="e74080f9-b5b5-467c-a93d-a3f1bcd3e90b"/>
    <xsd:import namespace="fb951bce-a4df-4525-8e1a-aaf596315d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080f9-b5b5-467c-a93d-a3f1bcd3e9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951bce-a4df-4525-8e1a-aaf596315d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8AC29-89E5-401D-A8BB-897807E83EDC}">
  <ds:schemaRefs>
    <ds:schemaRef ds:uri="http://schemas.microsoft.com/sharepoint/events"/>
  </ds:schemaRefs>
</ds:datastoreItem>
</file>

<file path=customXml/itemProps2.xml><?xml version="1.0" encoding="utf-8"?>
<ds:datastoreItem xmlns:ds="http://schemas.openxmlformats.org/officeDocument/2006/customXml" ds:itemID="{C87DCD90-40B5-4CCC-B000-F7B3273F81EB}">
  <ds:schemaRefs>
    <ds:schemaRef ds:uri="http://schemas.microsoft.com/office/2006/metadata/properties"/>
    <ds:schemaRef ds:uri="http://schemas.microsoft.com/office/infopath/2007/PartnerControls"/>
    <ds:schemaRef ds:uri="e74080f9-b5b5-467c-a93d-a3f1bcd3e90b"/>
  </ds:schemaRefs>
</ds:datastoreItem>
</file>

<file path=customXml/itemProps3.xml><?xml version="1.0" encoding="utf-8"?>
<ds:datastoreItem xmlns:ds="http://schemas.openxmlformats.org/officeDocument/2006/customXml" ds:itemID="{05747F80-F2BD-4746-8C87-60AD0243E855}">
  <ds:schemaRefs>
    <ds:schemaRef ds:uri="http://schemas.microsoft.com/sharepoint/v3/contenttype/forms"/>
  </ds:schemaRefs>
</ds:datastoreItem>
</file>

<file path=customXml/itemProps4.xml><?xml version="1.0" encoding="utf-8"?>
<ds:datastoreItem xmlns:ds="http://schemas.openxmlformats.org/officeDocument/2006/customXml" ds:itemID="{537CAE26-56B3-42E5-829F-52D013EDE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080f9-b5b5-467c-a93d-a3f1bcd3e90b"/>
    <ds:schemaRef ds:uri="fb951bce-a4df-4525-8e1a-aaf596315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A519E9-0718-4B82-8B36-687B9653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C1_InfoSheet_Portrait_Template_2025</Template>
  <TotalTime>11</TotalTime>
  <Pages>3</Pages>
  <Words>868</Words>
  <Characters>5423</Characters>
  <Application>Microsoft Office Word</Application>
  <DocSecurity>0</DocSecurity>
  <Lines>120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Singh</dc:creator>
  <cp:keywords/>
  <dc:description/>
  <cp:lastModifiedBy>Stephanie Singh</cp:lastModifiedBy>
  <cp:revision>1</cp:revision>
  <dcterms:created xsi:type="dcterms:W3CDTF">2026-06-12T17:00:00Z</dcterms:created>
  <dcterms:modified xsi:type="dcterms:W3CDTF">2026-06-12T17:11:00Z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0x010100C4C88563DC67F6429F028F75F07476E2</vt:lpwstr>
  </property>
  <property fmtid="{D5CDD505-2E9C-101B-9397-08002B2CF9AE}" pid="3" name="Order">
    <vt:r8>9610200</vt:r8>
  </property>
  <property fmtid="{D5CDD505-2E9C-101B-9397-08002B2CF9AE}" pid="4" name="MSIP_Label_e0a89fcd-0b8e-43ab-b535-72b162718ad3_Enabled">
    <vt:lpwstr>true</vt:lpwstr>
  </property>
  <property fmtid="{D5CDD505-2E9C-101B-9397-08002B2CF9AE}" pid="5" name="MSIP_Label_e0a89fcd-0b8e-43ab-b535-72b162718ad3_SetDate">
    <vt:lpwstr>2025-05-05T13:37:57Z</vt:lpwstr>
  </property>
  <property fmtid="{D5CDD505-2E9C-101B-9397-08002B2CF9AE}" pid="6" name="MSIP_Label_e0a89fcd-0b8e-43ab-b535-72b162718ad3_Method">
    <vt:lpwstr>Standard</vt:lpwstr>
  </property>
  <property fmtid="{D5CDD505-2E9C-101B-9397-08002B2CF9AE}" pid="7" name="MSIP_Label_e0a89fcd-0b8e-43ab-b535-72b162718ad3_Name">
    <vt:lpwstr>[Limited]</vt:lpwstr>
  </property>
  <property fmtid="{D5CDD505-2E9C-101B-9397-08002B2CF9AE}" pid="8" name="MSIP_Label_e0a89fcd-0b8e-43ab-b535-72b162718ad3_SiteId">
    <vt:lpwstr>6aa6f8ed-45b9-4952-9d39-ab250876e3fd</vt:lpwstr>
  </property>
  <property fmtid="{D5CDD505-2E9C-101B-9397-08002B2CF9AE}" pid="9" name="MSIP_Label_e0a89fcd-0b8e-43ab-b535-72b162718ad3_ActionId">
    <vt:lpwstr>918f9c56-72e2-42d3-9dee-4067bb089587</vt:lpwstr>
  </property>
  <property fmtid="{D5CDD505-2E9C-101B-9397-08002B2CF9AE}" pid="10" name="MSIP_Label_e0a89fcd-0b8e-43ab-b535-72b162718ad3_ContentBits">
    <vt:lpwstr>0</vt:lpwstr>
  </property>
  <property fmtid="{D5CDD505-2E9C-101B-9397-08002B2CF9AE}" pid="11" name="MSIP_Label_e0a89fcd-0b8e-43ab-b535-72b162718ad3_Tag">
    <vt:lpwstr>50, 3, 0, 1</vt:lpwstr>
  </property>
  <property fmtid="{D5CDD505-2E9C-101B-9397-08002B2CF9AE}" pid="12" name="_dlc_DocIdItemGuid">
    <vt:lpwstr>d47e4ebd-ec65-4493-b866-10d6d35630e5</vt:lpwstr>
  </property>
</Properties>
</file>