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65B6" w:rsidRPr="006A5D8A" w:rsidRDefault="0068313C" w:rsidP="00242ECD">
      <w:pPr>
        <w:autoSpaceDE w:val="0"/>
        <w:autoSpaceDN w:val="0"/>
        <w:adjustRightInd w:val="0"/>
        <w:spacing w:after="0"/>
        <w:rPr>
          <w:rFonts w:ascii="Arial" w:hAnsi="Arial" w:cs="Arial"/>
          <w:noProof/>
          <w:lang w:eastAsia="en-CA"/>
        </w:rPr>
      </w:pPr>
      <w:r w:rsidRPr="006A5D8A">
        <w:rPr>
          <w:rFonts w:ascii="Arial" w:hAnsi="Arial" w:cs="Arial"/>
          <w:noProof/>
          <w:lang w:eastAsia="en-CA"/>
        </w:rPr>
        <w:drawing>
          <wp:inline distT="0" distB="0" distL="0" distR="0" wp14:anchorId="0CB7C91A" wp14:editId="01AA9EE6">
            <wp:extent cx="2714625" cy="581025"/>
            <wp:effectExtent l="19050" t="0" r="9525" b="0"/>
            <wp:docPr id="1" name="Picture 1" descr="BCPS_IDEAS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CPS_IDEAS_small"/>
                    <pic:cNvPicPr>
                      <a:picLocks noChangeAspect="1" noChangeArrowheads="1"/>
                    </pic:cNvPicPr>
                  </pic:nvPicPr>
                  <pic:blipFill>
                    <a:blip r:embed="rId9" cstate="print"/>
                    <a:srcRect/>
                    <a:stretch>
                      <a:fillRect/>
                    </a:stretch>
                  </pic:blipFill>
                  <pic:spPr bwMode="auto">
                    <a:xfrm>
                      <a:off x="0" y="0"/>
                      <a:ext cx="2714625" cy="581025"/>
                    </a:xfrm>
                    <a:prstGeom prst="rect">
                      <a:avLst/>
                    </a:prstGeom>
                    <a:noFill/>
                    <a:ln w="9525">
                      <a:noFill/>
                      <a:miter lim="800000"/>
                      <a:headEnd/>
                      <a:tailEnd/>
                    </a:ln>
                  </pic:spPr>
                </pic:pic>
              </a:graphicData>
            </a:graphic>
          </wp:inline>
        </w:drawing>
      </w:r>
    </w:p>
    <w:p w:rsidR="0099039D" w:rsidRPr="006A5D8A" w:rsidRDefault="0099039D" w:rsidP="00242ECD">
      <w:pPr>
        <w:autoSpaceDE w:val="0"/>
        <w:autoSpaceDN w:val="0"/>
        <w:adjustRightInd w:val="0"/>
        <w:spacing w:after="0"/>
        <w:rPr>
          <w:rFonts w:ascii="Arial" w:hAnsi="Arial" w:cs="Arial"/>
          <w:noProof/>
          <w:lang w:eastAsia="en-CA"/>
        </w:rPr>
      </w:pPr>
    </w:p>
    <w:p w:rsidR="00D179F5" w:rsidRPr="006A5D8A" w:rsidRDefault="00D179F5" w:rsidP="00242ECD">
      <w:pPr>
        <w:spacing w:after="0"/>
        <w:rPr>
          <w:rStyle w:val="Strong"/>
          <w:rFonts w:ascii="Arial" w:hAnsi="Arial" w:cs="Arial"/>
          <w:color w:val="000000"/>
        </w:rPr>
      </w:pPr>
      <w:r w:rsidRPr="006A5D8A">
        <w:rPr>
          <w:rStyle w:val="Strong"/>
          <w:rFonts w:ascii="Arial" w:hAnsi="Arial" w:cs="Arial"/>
          <w:color w:val="000000"/>
        </w:rPr>
        <w:t>BC Public Service</w:t>
      </w:r>
    </w:p>
    <w:p w:rsidR="00566856" w:rsidRPr="006A5D8A" w:rsidRDefault="000B5E2E" w:rsidP="00242ECD">
      <w:pPr>
        <w:spacing w:after="0"/>
        <w:rPr>
          <w:rFonts w:ascii="Arial" w:hAnsi="Arial" w:cs="Arial"/>
          <w:b/>
          <w:bCs/>
          <w:color w:val="000000"/>
        </w:rPr>
      </w:pPr>
      <w:r w:rsidRPr="006A5D8A">
        <w:rPr>
          <w:rFonts w:ascii="Arial" w:hAnsi="Arial" w:cs="Arial"/>
          <w:b/>
          <w:bCs/>
          <w:color w:val="000000"/>
        </w:rPr>
        <w:t xml:space="preserve">Ministry </w:t>
      </w:r>
      <w:r w:rsidR="006A5D8A" w:rsidRPr="006A5D8A">
        <w:rPr>
          <w:rFonts w:ascii="Arial" w:hAnsi="Arial" w:cs="Arial"/>
          <w:b/>
          <w:bCs/>
          <w:color w:val="000000"/>
        </w:rPr>
        <w:t>of Finance</w:t>
      </w:r>
    </w:p>
    <w:p w:rsidR="00437991" w:rsidRDefault="006A5D8A" w:rsidP="00242ECD">
      <w:pPr>
        <w:spacing w:after="0"/>
        <w:rPr>
          <w:rStyle w:val="Strong"/>
          <w:rFonts w:ascii="Arial" w:hAnsi="Arial" w:cs="Arial"/>
          <w:color w:val="000000"/>
        </w:rPr>
      </w:pPr>
      <w:r w:rsidRPr="006A5D8A">
        <w:rPr>
          <w:rStyle w:val="Strong"/>
          <w:rFonts w:ascii="Arial" w:hAnsi="Arial" w:cs="Arial"/>
          <w:color w:val="000000"/>
        </w:rPr>
        <w:t>Victoria</w:t>
      </w:r>
    </w:p>
    <w:p w:rsidR="005C6B81" w:rsidRPr="006A5D8A" w:rsidRDefault="005C6B81" w:rsidP="00242ECD">
      <w:pPr>
        <w:spacing w:after="0"/>
        <w:rPr>
          <w:rStyle w:val="Strong"/>
          <w:rFonts w:ascii="Arial" w:hAnsi="Arial" w:cs="Arial"/>
          <w:color w:val="000000"/>
        </w:rPr>
      </w:pPr>
    </w:p>
    <w:p w:rsidR="005C6B81" w:rsidRDefault="006A5D8A" w:rsidP="005C6B81">
      <w:pPr>
        <w:spacing w:after="0" w:line="240" w:lineRule="auto"/>
        <w:jc w:val="center"/>
        <w:textAlignment w:val="baseline"/>
        <w:rPr>
          <w:rStyle w:val="Strong"/>
          <w:rFonts w:ascii="Arial" w:hAnsi="Arial" w:cs="Arial"/>
          <w:color w:val="000000"/>
        </w:rPr>
      </w:pPr>
      <w:r w:rsidRPr="006A5D8A">
        <w:rPr>
          <w:rStyle w:val="Strong"/>
          <w:rFonts w:ascii="Arial" w:hAnsi="Arial" w:cs="Arial"/>
          <w:color w:val="000000"/>
        </w:rPr>
        <w:t>Senior Risk Management Consultant (Core Government and Crowns Team)</w:t>
      </w:r>
      <w:r w:rsidRPr="006A5D8A">
        <w:rPr>
          <w:rFonts w:ascii="Arial" w:hAnsi="Arial" w:cs="Arial"/>
          <w:color w:val="000000"/>
        </w:rPr>
        <w:br/>
      </w:r>
    </w:p>
    <w:p w:rsidR="005C53A7" w:rsidRPr="006A5D8A" w:rsidRDefault="006A5D8A" w:rsidP="00C4213A">
      <w:pPr>
        <w:spacing w:after="0" w:line="240" w:lineRule="auto"/>
        <w:textAlignment w:val="baseline"/>
        <w:rPr>
          <w:rFonts w:ascii="Arial" w:eastAsia="Times New Roman" w:hAnsi="Arial" w:cs="Arial"/>
          <w:color w:val="000000"/>
          <w:lang w:eastAsia="en-CA"/>
        </w:rPr>
      </w:pPr>
      <w:r w:rsidRPr="006A5D8A">
        <w:rPr>
          <w:rStyle w:val="Strong"/>
          <w:rFonts w:ascii="Arial" w:hAnsi="Arial" w:cs="Arial"/>
          <w:color w:val="000000"/>
        </w:rPr>
        <w:t>Salary $62,000 - $86,000 annually</w:t>
      </w:r>
      <w:r w:rsidRPr="006A5D8A">
        <w:rPr>
          <w:rFonts w:ascii="Arial" w:hAnsi="Arial" w:cs="Arial"/>
          <w:color w:val="000000"/>
        </w:rPr>
        <w:br/>
        <w:t> </w:t>
      </w:r>
      <w:r w:rsidRPr="006A5D8A">
        <w:rPr>
          <w:rFonts w:ascii="Arial" w:hAnsi="Arial" w:cs="Arial"/>
          <w:color w:val="000000"/>
        </w:rPr>
        <w:br/>
        <w:t>The Risk Management Branch and Government Security Office (RMB) is accountable for managing the risks to which the provincial public sector is exposed by virtue of its assets, programs and operations and includes responsibility for risk mitigation, risk financing, risk identification and transfer and risk management consulting and advising..</w:t>
      </w:r>
      <w:bookmarkStart w:id="0" w:name="_GoBack"/>
      <w:bookmarkEnd w:id="0"/>
      <w:r w:rsidRPr="006A5D8A">
        <w:rPr>
          <w:rFonts w:ascii="Arial" w:hAnsi="Arial" w:cs="Arial"/>
          <w:color w:val="000000"/>
        </w:rPr>
        <w:br/>
        <w:t> </w:t>
      </w:r>
      <w:r w:rsidRPr="006A5D8A">
        <w:rPr>
          <w:rFonts w:ascii="Arial" w:hAnsi="Arial" w:cs="Arial"/>
          <w:color w:val="000000"/>
        </w:rPr>
        <w:br/>
        <w:t>The Core Government and Crowns team (CGC) plays the lead role in the interface between RMB and its ministry and government corporation clients by way of its risk management consulting services. The team also leads in developing, delivering and coordinating enterprise-wide, comprehensive risk management (ERM) programs to ensure that ministries, government corporations, and related agencies and programs take a structured and disciplined approach to managing their risk exposures. </w:t>
      </w:r>
      <w:r w:rsidRPr="006A5D8A">
        <w:rPr>
          <w:rFonts w:ascii="Arial" w:hAnsi="Arial" w:cs="Arial"/>
          <w:color w:val="000000"/>
        </w:rPr>
        <w:br/>
        <w:t> </w:t>
      </w:r>
      <w:r w:rsidRPr="006A5D8A">
        <w:rPr>
          <w:rFonts w:ascii="Arial" w:hAnsi="Arial" w:cs="Arial"/>
          <w:color w:val="000000"/>
        </w:rPr>
        <w:br/>
        <w:t>The Senior Risk Management Consultant proactively influences the development of best risk management practice by providing expert risk management advice to ministry and government corporation clients from the perspective of enabling clients to take advantage of opportunities while mitigating risk and assuming accountability for losses. Activities include reviewing and recommending for approval indemnities and related risk allocation language in non-standard contracts, developing risk management and risk financing strategies based on a detailed analysis of the underlying risks, and developing and delivering risk management training programs.</w:t>
      </w:r>
    </w:p>
    <w:p w:rsidR="00FA1B9C" w:rsidRPr="006A5D8A" w:rsidRDefault="00FA1B9C" w:rsidP="00FA1B9C">
      <w:pPr>
        <w:spacing w:after="0" w:line="240" w:lineRule="auto"/>
        <w:textAlignment w:val="baseline"/>
        <w:rPr>
          <w:rFonts w:ascii="Arial" w:eastAsia="Times New Roman" w:hAnsi="Arial" w:cs="Arial"/>
          <w:color w:val="000000"/>
          <w:lang w:eastAsia="en-CA"/>
        </w:rPr>
      </w:pPr>
    </w:p>
    <w:p w:rsidR="00FA1B9C" w:rsidRPr="006A5D8A" w:rsidRDefault="00FA1B9C" w:rsidP="006A5D8A">
      <w:pPr>
        <w:spacing w:after="0" w:line="240" w:lineRule="auto"/>
        <w:textAlignment w:val="baseline"/>
        <w:rPr>
          <w:rFonts w:ascii="Arial" w:eastAsia="Times New Roman" w:hAnsi="Arial" w:cs="Arial"/>
          <w:color w:val="000000"/>
          <w:lang w:eastAsia="en-CA"/>
        </w:rPr>
      </w:pPr>
      <w:r w:rsidRPr="006A5D8A">
        <w:rPr>
          <w:rFonts w:ascii="Arial" w:eastAsia="Times New Roman" w:hAnsi="Arial" w:cs="Arial"/>
          <w:color w:val="000000"/>
          <w:lang w:eastAsia="en-CA"/>
        </w:rPr>
        <w:t>Qualifications for this role include:</w:t>
      </w:r>
    </w:p>
    <w:p w:rsidR="006A5D8A" w:rsidRPr="006A5D8A" w:rsidRDefault="006A5D8A" w:rsidP="006A5D8A">
      <w:pPr>
        <w:numPr>
          <w:ilvl w:val="0"/>
          <w:numId w:val="25"/>
        </w:numPr>
        <w:spacing w:after="30" w:line="240" w:lineRule="auto"/>
        <w:ind w:left="315"/>
        <w:textAlignment w:val="baseline"/>
        <w:rPr>
          <w:rFonts w:ascii="Verdana" w:eastAsia="Times New Roman" w:hAnsi="Verdana" w:cs="Arial"/>
          <w:color w:val="000000"/>
          <w:lang w:eastAsia="en-CA"/>
        </w:rPr>
      </w:pPr>
      <w:r w:rsidRPr="006A5D8A">
        <w:rPr>
          <w:rFonts w:ascii="Arial" w:eastAsia="Times New Roman" w:hAnsi="Arial" w:cs="Arial"/>
          <w:color w:val="000000"/>
          <w:lang w:eastAsia="en-CA"/>
        </w:rPr>
        <w:t>Bachelor’s degree and a minimum of five years of work place experience in any of the areas of risk management, financial risk management, banking, securities, financial market and services, or insurance, or an equivalent combination of education and related experience.</w:t>
      </w:r>
      <w:r w:rsidRPr="006A5D8A">
        <w:rPr>
          <w:rFonts w:ascii="Verdana" w:eastAsia="Times New Roman" w:hAnsi="Verdana" w:cs="Arial"/>
          <w:color w:val="000000"/>
          <w:lang w:eastAsia="en-CA"/>
        </w:rPr>
        <w:t xml:space="preserve"> </w:t>
      </w:r>
    </w:p>
    <w:p w:rsidR="006A5D8A" w:rsidRPr="006A5D8A" w:rsidRDefault="006A5D8A" w:rsidP="006A5D8A">
      <w:pPr>
        <w:numPr>
          <w:ilvl w:val="0"/>
          <w:numId w:val="25"/>
        </w:numPr>
        <w:spacing w:before="100" w:beforeAutospacing="1" w:after="30" w:line="240" w:lineRule="auto"/>
        <w:ind w:left="315"/>
        <w:textAlignment w:val="baseline"/>
        <w:rPr>
          <w:rFonts w:ascii="Verdana" w:eastAsia="Times New Roman" w:hAnsi="Verdana" w:cs="Arial"/>
          <w:color w:val="000000"/>
          <w:lang w:eastAsia="en-CA"/>
        </w:rPr>
      </w:pPr>
      <w:r w:rsidRPr="006A5D8A">
        <w:rPr>
          <w:rFonts w:ascii="Arial" w:eastAsia="Times New Roman" w:hAnsi="Arial" w:cs="Arial"/>
          <w:color w:val="000000"/>
          <w:lang w:eastAsia="en-CA"/>
        </w:rPr>
        <w:t>Demonstrated experience performing complex financial or risk analysis to resolve complex client issues.</w:t>
      </w:r>
      <w:r w:rsidRPr="006A5D8A">
        <w:rPr>
          <w:rFonts w:ascii="Verdana" w:eastAsia="Times New Roman" w:hAnsi="Verdana" w:cs="Arial"/>
          <w:color w:val="000000"/>
          <w:lang w:eastAsia="en-CA"/>
        </w:rPr>
        <w:t xml:space="preserve"> </w:t>
      </w:r>
    </w:p>
    <w:p w:rsidR="006A5D8A" w:rsidRPr="006A5D8A" w:rsidRDefault="006A5D8A" w:rsidP="006A5D8A">
      <w:pPr>
        <w:numPr>
          <w:ilvl w:val="0"/>
          <w:numId w:val="25"/>
        </w:numPr>
        <w:spacing w:before="100" w:beforeAutospacing="1" w:after="30" w:line="240" w:lineRule="auto"/>
        <w:ind w:left="315"/>
        <w:textAlignment w:val="baseline"/>
        <w:rPr>
          <w:rFonts w:ascii="Verdana" w:eastAsia="Times New Roman" w:hAnsi="Verdana" w:cs="Arial"/>
          <w:color w:val="000000"/>
          <w:lang w:eastAsia="en-CA"/>
        </w:rPr>
      </w:pPr>
      <w:r w:rsidRPr="006A5D8A">
        <w:rPr>
          <w:rFonts w:ascii="Arial" w:eastAsia="Times New Roman" w:hAnsi="Arial" w:cs="Arial"/>
          <w:color w:val="000000"/>
          <w:lang w:eastAsia="en-CA"/>
        </w:rPr>
        <w:t>Demonstrated experience developing and implementing risk financing and risk management programs.</w:t>
      </w:r>
      <w:r w:rsidRPr="006A5D8A">
        <w:rPr>
          <w:rFonts w:ascii="Verdana" w:eastAsia="Times New Roman" w:hAnsi="Verdana" w:cs="Arial"/>
          <w:color w:val="000000"/>
          <w:lang w:eastAsia="en-CA"/>
        </w:rPr>
        <w:t xml:space="preserve"> </w:t>
      </w:r>
    </w:p>
    <w:p w:rsidR="006A5D8A" w:rsidRPr="006A5D8A" w:rsidRDefault="006A5D8A" w:rsidP="006A5D8A">
      <w:pPr>
        <w:numPr>
          <w:ilvl w:val="0"/>
          <w:numId w:val="25"/>
        </w:numPr>
        <w:spacing w:before="100" w:beforeAutospacing="1" w:after="30" w:line="240" w:lineRule="auto"/>
        <w:ind w:left="315"/>
        <w:textAlignment w:val="baseline"/>
        <w:rPr>
          <w:rFonts w:ascii="Verdana" w:eastAsia="Times New Roman" w:hAnsi="Verdana" w:cs="Arial"/>
          <w:color w:val="000000"/>
          <w:lang w:eastAsia="en-CA"/>
        </w:rPr>
      </w:pPr>
      <w:r w:rsidRPr="006A5D8A">
        <w:rPr>
          <w:rFonts w:ascii="Arial" w:eastAsia="Times New Roman" w:hAnsi="Arial" w:cs="Arial"/>
          <w:color w:val="000000"/>
          <w:lang w:eastAsia="en-CA"/>
        </w:rPr>
        <w:t>Preference will be given to candidates who hold one or more of the following designations:</w:t>
      </w:r>
      <w:r w:rsidRPr="006A5D8A">
        <w:rPr>
          <w:rFonts w:ascii="Verdana" w:eastAsia="Times New Roman" w:hAnsi="Verdana" w:cs="Arial"/>
          <w:color w:val="000000"/>
          <w:lang w:eastAsia="en-CA"/>
        </w:rPr>
        <w:t xml:space="preserve"> </w:t>
      </w:r>
    </w:p>
    <w:p w:rsidR="006A5D8A" w:rsidRPr="006A5D8A" w:rsidRDefault="006A5D8A" w:rsidP="006A5D8A">
      <w:pPr>
        <w:numPr>
          <w:ilvl w:val="1"/>
          <w:numId w:val="25"/>
        </w:numPr>
        <w:spacing w:before="100" w:beforeAutospacing="1" w:after="30" w:line="240" w:lineRule="auto"/>
        <w:ind w:left="630"/>
        <w:textAlignment w:val="baseline"/>
        <w:rPr>
          <w:rFonts w:ascii="Verdana" w:eastAsia="Times New Roman" w:hAnsi="Verdana" w:cs="Arial"/>
          <w:color w:val="000000"/>
          <w:lang w:eastAsia="en-CA"/>
        </w:rPr>
      </w:pPr>
      <w:r w:rsidRPr="006A5D8A">
        <w:rPr>
          <w:rFonts w:ascii="Arial" w:eastAsia="Times New Roman" w:hAnsi="Arial" w:cs="Arial"/>
          <w:color w:val="000000"/>
          <w:lang w:eastAsia="en-CA"/>
        </w:rPr>
        <w:t>Canadian Risk Management (Canadian Risk Management designation will be required of this position if not completed prior to hiring)</w:t>
      </w:r>
      <w:r w:rsidRPr="006A5D8A">
        <w:rPr>
          <w:rFonts w:ascii="Verdana" w:eastAsia="Times New Roman" w:hAnsi="Verdana" w:cs="Arial"/>
          <w:color w:val="000000"/>
          <w:lang w:eastAsia="en-CA"/>
        </w:rPr>
        <w:t xml:space="preserve"> </w:t>
      </w:r>
    </w:p>
    <w:p w:rsidR="006A5D8A" w:rsidRPr="006A5D8A" w:rsidRDefault="006A5D8A" w:rsidP="006A5D8A">
      <w:pPr>
        <w:numPr>
          <w:ilvl w:val="1"/>
          <w:numId w:val="25"/>
        </w:numPr>
        <w:spacing w:before="100" w:beforeAutospacing="1" w:after="30" w:line="240" w:lineRule="auto"/>
        <w:ind w:left="630"/>
        <w:textAlignment w:val="baseline"/>
        <w:rPr>
          <w:rFonts w:ascii="Verdana" w:eastAsia="Times New Roman" w:hAnsi="Verdana" w:cs="Arial"/>
          <w:color w:val="000000"/>
          <w:lang w:eastAsia="en-CA"/>
        </w:rPr>
      </w:pPr>
      <w:r w:rsidRPr="006A5D8A">
        <w:rPr>
          <w:rFonts w:ascii="Arial" w:eastAsia="Times New Roman" w:hAnsi="Arial" w:cs="Arial"/>
          <w:color w:val="000000"/>
          <w:lang w:eastAsia="en-CA"/>
        </w:rPr>
        <w:t>Chartered Insurance Professional</w:t>
      </w:r>
      <w:r w:rsidRPr="006A5D8A">
        <w:rPr>
          <w:rFonts w:ascii="Verdana" w:eastAsia="Times New Roman" w:hAnsi="Verdana" w:cs="Arial"/>
          <w:color w:val="000000"/>
          <w:lang w:eastAsia="en-CA"/>
        </w:rPr>
        <w:t xml:space="preserve"> </w:t>
      </w:r>
    </w:p>
    <w:p w:rsidR="006A5D8A" w:rsidRPr="006A5D8A" w:rsidRDefault="006A5D8A" w:rsidP="006A5D8A">
      <w:pPr>
        <w:numPr>
          <w:ilvl w:val="1"/>
          <w:numId w:val="25"/>
        </w:numPr>
        <w:spacing w:before="100" w:beforeAutospacing="1" w:after="30" w:line="240" w:lineRule="auto"/>
        <w:ind w:left="630"/>
        <w:textAlignment w:val="baseline"/>
        <w:rPr>
          <w:rFonts w:ascii="Verdana" w:eastAsia="Times New Roman" w:hAnsi="Verdana" w:cs="Arial"/>
          <w:color w:val="000000"/>
          <w:lang w:eastAsia="en-CA"/>
        </w:rPr>
      </w:pPr>
      <w:r w:rsidRPr="006A5D8A">
        <w:rPr>
          <w:rFonts w:ascii="Arial" w:eastAsia="Times New Roman" w:hAnsi="Arial" w:cs="Arial"/>
          <w:color w:val="000000"/>
          <w:lang w:eastAsia="en-CA"/>
        </w:rPr>
        <w:t>Chartered Financial Analyst</w:t>
      </w:r>
      <w:r w:rsidRPr="006A5D8A">
        <w:rPr>
          <w:rFonts w:ascii="Verdana" w:eastAsia="Times New Roman" w:hAnsi="Verdana" w:cs="Arial"/>
          <w:color w:val="000000"/>
          <w:lang w:eastAsia="en-CA"/>
        </w:rPr>
        <w:t xml:space="preserve"> </w:t>
      </w:r>
    </w:p>
    <w:p w:rsidR="006A5D8A" w:rsidRPr="006A5D8A" w:rsidRDefault="006A5D8A" w:rsidP="006A5D8A">
      <w:pPr>
        <w:numPr>
          <w:ilvl w:val="1"/>
          <w:numId w:val="25"/>
        </w:numPr>
        <w:spacing w:before="100" w:beforeAutospacing="1" w:after="30" w:line="240" w:lineRule="auto"/>
        <w:ind w:left="630"/>
        <w:textAlignment w:val="baseline"/>
        <w:rPr>
          <w:rFonts w:ascii="Verdana" w:eastAsia="Times New Roman" w:hAnsi="Verdana" w:cs="Arial"/>
          <w:color w:val="000000"/>
          <w:lang w:eastAsia="en-CA"/>
        </w:rPr>
      </w:pPr>
      <w:r w:rsidRPr="006A5D8A">
        <w:rPr>
          <w:rFonts w:ascii="Arial" w:eastAsia="Times New Roman" w:hAnsi="Arial" w:cs="Arial"/>
          <w:color w:val="000000"/>
          <w:lang w:eastAsia="en-CA"/>
        </w:rPr>
        <w:t>Financial Risk Management</w:t>
      </w:r>
      <w:r w:rsidRPr="006A5D8A">
        <w:rPr>
          <w:rFonts w:ascii="Verdana" w:eastAsia="Times New Roman" w:hAnsi="Verdana" w:cs="Arial"/>
          <w:color w:val="000000"/>
          <w:lang w:eastAsia="en-CA"/>
        </w:rPr>
        <w:t xml:space="preserve"> </w:t>
      </w:r>
    </w:p>
    <w:p w:rsidR="006A5D8A" w:rsidRPr="006A5D8A" w:rsidRDefault="006A5D8A" w:rsidP="006A5D8A">
      <w:pPr>
        <w:numPr>
          <w:ilvl w:val="1"/>
          <w:numId w:val="25"/>
        </w:numPr>
        <w:spacing w:before="100" w:beforeAutospacing="1" w:after="30" w:line="240" w:lineRule="auto"/>
        <w:ind w:left="630"/>
        <w:textAlignment w:val="baseline"/>
        <w:rPr>
          <w:rFonts w:ascii="Verdana" w:eastAsia="Times New Roman" w:hAnsi="Verdana" w:cs="Arial"/>
          <w:color w:val="000000"/>
          <w:lang w:eastAsia="en-CA"/>
        </w:rPr>
      </w:pPr>
      <w:r w:rsidRPr="006A5D8A">
        <w:rPr>
          <w:rFonts w:ascii="Arial" w:eastAsia="Times New Roman" w:hAnsi="Arial" w:cs="Arial"/>
          <w:color w:val="000000"/>
          <w:lang w:eastAsia="en-CA"/>
        </w:rPr>
        <w:t>Professional Risk Manager</w:t>
      </w:r>
      <w:r w:rsidRPr="006A5D8A">
        <w:rPr>
          <w:rFonts w:ascii="Verdana" w:eastAsia="Times New Roman" w:hAnsi="Verdana" w:cs="Arial"/>
          <w:color w:val="000000"/>
          <w:lang w:eastAsia="en-CA"/>
        </w:rPr>
        <w:t xml:space="preserve"> </w:t>
      </w:r>
    </w:p>
    <w:p w:rsidR="006A5D8A" w:rsidRPr="005C6B81" w:rsidRDefault="006A5D8A" w:rsidP="005C6B81">
      <w:pPr>
        <w:numPr>
          <w:ilvl w:val="1"/>
          <w:numId w:val="25"/>
        </w:numPr>
        <w:spacing w:before="100" w:beforeAutospacing="1" w:after="30" w:line="240" w:lineRule="auto"/>
        <w:ind w:left="630"/>
        <w:textAlignment w:val="baseline"/>
        <w:rPr>
          <w:rFonts w:ascii="Verdana" w:eastAsia="Times New Roman" w:hAnsi="Verdana" w:cs="Arial"/>
          <w:color w:val="000000"/>
          <w:lang w:eastAsia="en-CA"/>
        </w:rPr>
      </w:pPr>
      <w:r w:rsidRPr="006A5D8A">
        <w:rPr>
          <w:rFonts w:ascii="Arial" w:eastAsia="Times New Roman" w:hAnsi="Arial" w:cs="Arial"/>
          <w:color w:val="000000"/>
          <w:lang w:eastAsia="en-CA"/>
        </w:rPr>
        <w:t>Canadian Securities Course</w:t>
      </w:r>
      <w:r w:rsidRPr="006A5D8A">
        <w:rPr>
          <w:rFonts w:ascii="Verdana" w:eastAsia="Times New Roman" w:hAnsi="Verdana" w:cs="Arial"/>
          <w:color w:val="000000"/>
          <w:lang w:eastAsia="en-CA"/>
        </w:rPr>
        <w:t xml:space="preserve"> </w:t>
      </w:r>
    </w:p>
    <w:p w:rsidR="006A5D8A" w:rsidRPr="006A5D8A" w:rsidRDefault="006A5D8A" w:rsidP="00FA1B9C">
      <w:pPr>
        <w:spacing w:after="0" w:line="240" w:lineRule="auto"/>
        <w:textAlignment w:val="baseline"/>
        <w:rPr>
          <w:rFonts w:ascii="Arial" w:eastAsia="Times New Roman" w:hAnsi="Arial" w:cs="Arial"/>
          <w:color w:val="000000"/>
          <w:lang w:eastAsia="en-CA"/>
        </w:rPr>
      </w:pPr>
    </w:p>
    <w:p w:rsidR="00A62FB2" w:rsidRDefault="00A62FB2" w:rsidP="00242ECD">
      <w:pPr>
        <w:spacing w:after="0"/>
        <w:rPr>
          <w:rFonts w:ascii="Arial" w:hAnsi="Arial" w:cs="Arial"/>
          <w:color w:val="000000"/>
        </w:rPr>
      </w:pPr>
      <w:r w:rsidRPr="006A5D8A">
        <w:rPr>
          <w:rFonts w:ascii="Arial" w:hAnsi="Arial" w:cs="Arial"/>
          <w:color w:val="000000"/>
        </w:rPr>
        <w:t>For more informa</w:t>
      </w:r>
      <w:r w:rsidR="004231A4" w:rsidRPr="006A5D8A">
        <w:rPr>
          <w:rFonts w:ascii="Arial" w:hAnsi="Arial" w:cs="Arial"/>
          <w:color w:val="000000"/>
        </w:rPr>
        <w:t>tion and to ap</w:t>
      </w:r>
      <w:r w:rsidR="005C6B81">
        <w:rPr>
          <w:rFonts w:ascii="Arial" w:hAnsi="Arial" w:cs="Arial"/>
          <w:color w:val="000000"/>
        </w:rPr>
        <w:t>ply by August 14, 2017</w:t>
      </w:r>
      <w:r w:rsidRPr="006A5D8A">
        <w:rPr>
          <w:rFonts w:ascii="Arial" w:hAnsi="Arial" w:cs="Arial"/>
          <w:color w:val="000000"/>
        </w:rPr>
        <w:t>, please go to:</w:t>
      </w:r>
    </w:p>
    <w:p w:rsidR="005C6B81" w:rsidRPr="006A5D8A" w:rsidRDefault="005C6B81" w:rsidP="00242ECD">
      <w:pPr>
        <w:spacing w:after="0"/>
        <w:rPr>
          <w:rFonts w:ascii="Arial" w:hAnsi="Arial" w:cs="Arial"/>
        </w:rPr>
      </w:pPr>
      <w:hyperlink r:id="rId10" w:history="1">
        <w:r w:rsidRPr="009055C0">
          <w:rPr>
            <w:rStyle w:val="Hyperlink"/>
            <w:rFonts w:ascii="Arial" w:hAnsi="Arial" w:cs="Arial"/>
          </w:rPr>
          <w:t>https://search.employment.gov.bc.ca/cgi-bin/a/highlightjob.cgi?jobid=42708</w:t>
        </w:r>
      </w:hyperlink>
      <w:r>
        <w:rPr>
          <w:rFonts w:ascii="Arial" w:hAnsi="Arial" w:cs="Arial"/>
        </w:rPr>
        <w:t xml:space="preserve"> </w:t>
      </w:r>
    </w:p>
    <w:sectPr w:rsidR="005C6B81" w:rsidRPr="006A5D8A" w:rsidSect="00F15493">
      <w:pgSz w:w="12240" w:h="15840"/>
      <w:pgMar w:top="864" w:right="1440" w:bottom="86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Num1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nsid w:val="08096B5D"/>
    <w:multiLevelType w:val="hybridMultilevel"/>
    <w:tmpl w:val="1862A7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606F79"/>
    <w:multiLevelType w:val="hybridMultilevel"/>
    <w:tmpl w:val="897E2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05300E"/>
    <w:multiLevelType w:val="hybridMultilevel"/>
    <w:tmpl w:val="120CBB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19157AB0"/>
    <w:multiLevelType w:val="hybridMultilevel"/>
    <w:tmpl w:val="C070F912"/>
    <w:lvl w:ilvl="0" w:tplc="F9F4CDD4">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315E68"/>
    <w:multiLevelType w:val="hybridMultilevel"/>
    <w:tmpl w:val="5C06C482"/>
    <w:lvl w:ilvl="0" w:tplc="C4602F3C">
      <w:start w:val="1"/>
      <w:numFmt w:val="bullet"/>
      <w:lvlText w:val=""/>
      <w:lvlJc w:val="left"/>
      <w:pPr>
        <w:ind w:left="600" w:hanging="360"/>
      </w:pPr>
      <w:rPr>
        <w:rFonts w:ascii="Symbol" w:hAnsi="Symbol" w:cs="Arial" w:hint="default"/>
        <w:sz w:val="16"/>
        <w:szCs w:val="16"/>
      </w:rPr>
    </w:lvl>
    <w:lvl w:ilvl="1" w:tplc="10090003">
      <w:start w:val="1"/>
      <w:numFmt w:val="bullet"/>
      <w:lvlText w:val="o"/>
      <w:lvlJc w:val="left"/>
      <w:pPr>
        <w:ind w:left="1320" w:hanging="360"/>
      </w:pPr>
      <w:rPr>
        <w:rFonts w:ascii="Courier New" w:hAnsi="Courier New" w:cs="Courier New" w:hint="default"/>
      </w:rPr>
    </w:lvl>
    <w:lvl w:ilvl="2" w:tplc="10090005">
      <w:start w:val="1"/>
      <w:numFmt w:val="bullet"/>
      <w:lvlText w:val=""/>
      <w:lvlJc w:val="left"/>
      <w:pPr>
        <w:ind w:left="2040" w:hanging="360"/>
      </w:pPr>
      <w:rPr>
        <w:rFonts w:ascii="Wingdings" w:hAnsi="Wingdings" w:hint="default"/>
      </w:rPr>
    </w:lvl>
    <w:lvl w:ilvl="3" w:tplc="10090001">
      <w:start w:val="1"/>
      <w:numFmt w:val="bullet"/>
      <w:lvlText w:val=""/>
      <w:lvlJc w:val="left"/>
      <w:pPr>
        <w:ind w:left="2760" w:hanging="360"/>
      </w:pPr>
      <w:rPr>
        <w:rFonts w:ascii="Symbol" w:hAnsi="Symbol" w:hint="default"/>
      </w:rPr>
    </w:lvl>
    <w:lvl w:ilvl="4" w:tplc="10090003">
      <w:start w:val="1"/>
      <w:numFmt w:val="bullet"/>
      <w:lvlText w:val="o"/>
      <w:lvlJc w:val="left"/>
      <w:pPr>
        <w:ind w:left="3480" w:hanging="360"/>
      </w:pPr>
      <w:rPr>
        <w:rFonts w:ascii="Courier New" w:hAnsi="Courier New" w:cs="Courier New" w:hint="default"/>
      </w:rPr>
    </w:lvl>
    <w:lvl w:ilvl="5" w:tplc="10090005">
      <w:start w:val="1"/>
      <w:numFmt w:val="bullet"/>
      <w:lvlText w:val=""/>
      <w:lvlJc w:val="left"/>
      <w:pPr>
        <w:ind w:left="4200" w:hanging="360"/>
      </w:pPr>
      <w:rPr>
        <w:rFonts w:ascii="Wingdings" w:hAnsi="Wingdings" w:hint="default"/>
      </w:rPr>
    </w:lvl>
    <w:lvl w:ilvl="6" w:tplc="10090001">
      <w:start w:val="1"/>
      <w:numFmt w:val="bullet"/>
      <w:lvlText w:val=""/>
      <w:lvlJc w:val="left"/>
      <w:pPr>
        <w:ind w:left="4920" w:hanging="360"/>
      </w:pPr>
      <w:rPr>
        <w:rFonts w:ascii="Symbol" w:hAnsi="Symbol" w:hint="default"/>
      </w:rPr>
    </w:lvl>
    <w:lvl w:ilvl="7" w:tplc="10090003">
      <w:start w:val="1"/>
      <w:numFmt w:val="bullet"/>
      <w:lvlText w:val="o"/>
      <w:lvlJc w:val="left"/>
      <w:pPr>
        <w:ind w:left="5640" w:hanging="360"/>
      </w:pPr>
      <w:rPr>
        <w:rFonts w:ascii="Courier New" w:hAnsi="Courier New" w:cs="Courier New" w:hint="default"/>
      </w:rPr>
    </w:lvl>
    <w:lvl w:ilvl="8" w:tplc="10090005">
      <w:start w:val="1"/>
      <w:numFmt w:val="bullet"/>
      <w:lvlText w:val=""/>
      <w:lvlJc w:val="left"/>
      <w:pPr>
        <w:ind w:left="6360" w:hanging="360"/>
      </w:pPr>
      <w:rPr>
        <w:rFonts w:ascii="Wingdings" w:hAnsi="Wingdings" w:hint="default"/>
      </w:rPr>
    </w:lvl>
  </w:abstractNum>
  <w:abstractNum w:abstractNumId="6">
    <w:nsid w:val="1BEA148B"/>
    <w:multiLevelType w:val="hybridMultilevel"/>
    <w:tmpl w:val="A8147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4ED47A9"/>
    <w:multiLevelType w:val="hybridMultilevel"/>
    <w:tmpl w:val="DAC66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9FA1E59"/>
    <w:multiLevelType w:val="hybridMultilevel"/>
    <w:tmpl w:val="E962D8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B453BF8"/>
    <w:multiLevelType w:val="hybridMultilevel"/>
    <w:tmpl w:val="BA84DA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E523D8A"/>
    <w:multiLevelType w:val="multilevel"/>
    <w:tmpl w:val="168693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23A14BA"/>
    <w:multiLevelType w:val="hybridMultilevel"/>
    <w:tmpl w:val="BFCA4DC6"/>
    <w:lvl w:ilvl="0" w:tplc="3FEA5B5E">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2424BA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nsid w:val="33A03F3A"/>
    <w:multiLevelType w:val="hybridMultilevel"/>
    <w:tmpl w:val="AC6087F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4">
    <w:nsid w:val="36127D45"/>
    <w:multiLevelType w:val="hybridMultilevel"/>
    <w:tmpl w:val="2E003D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3EBC606B"/>
    <w:multiLevelType w:val="hybridMultilevel"/>
    <w:tmpl w:val="8C3C759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6">
    <w:nsid w:val="416C114D"/>
    <w:multiLevelType w:val="hybridMultilevel"/>
    <w:tmpl w:val="B5A64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C0F1EDE"/>
    <w:multiLevelType w:val="multilevel"/>
    <w:tmpl w:val="DC78A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C755EA6"/>
    <w:multiLevelType w:val="hybridMultilevel"/>
    <w:tmpl w:val="B4AC9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37C0311"/>
    <w:multiLevelType w:val="hybridMultilevel"/>
    <w:tmpl w:val="AE30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8515E31"/>
    <w:multiLevelType w:val="hybridMultilevel"/>
    <w:tmpl w:val="9112D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AF912E8"/>
    <w:multiLevelType w:val="hybridMultilevel"/>
    <w:tmpl w:val="0DF257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6B93233D"/>
    <w:multiLevelType w:val="hybridMultilevel"/>
    <w:tmpl w:val="4A44A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95742F6"/>
    <w:multiLevelType w:val="hybridMultilevel"/>
    <w:tmpl w:val="37BC7FC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4">
    <w:nsid w:val="7F647921"/>
    <w:multiLevelType w:val="hybridMultilevel"/>
    <w:tmpl w:val="77625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19"/>
  </w:num>
  <w:num w:numId="3">
    <w:abstractNumId w:val="20"/>
  </w:num>
  <w:num w:numId="4">
    <w:abstractNumId w:val="11"/>
  </w:num>
  <w:num w:numId="5">
    <w:abstractNumId w:val="6"/>
  </w:num>
  <w:num w:numId="6">
    <w:abstractNumId w:val="8"/>
  </w:num>
  <w:num w:numId="7">
    <w:abstractNumId w:val="7"/>
  </w:num>
  <w:num w:numId="8">
    <w:abstractNumId w:val="4"/>
  </w:num>
  <w:num w:numId="9">
    <w:abstractNumId w:val="18"/>
  </w:num>
  <w:num w:numId="10">
    <w:abstractNumId w:val="16"/>
  </w:num>
  <w:num w:numId="11">
    <w:abstractNumId w:val="2"/>
  </w:num>
  <w:num w:numId="12">
    <w:abstractNumId w:val="22"/>
  </w:num>
  <w:num w:numId="13">
    <w:abstractNumId w:val="1"/>
  </w:num>
  <w:num w:numId="14">
    <w:abstractNumId w:val="21"/>
  </w:num>
  <w:num w:numId="15">
    <w:abstractNumId w:val="9"/>
  </w:num>
  <w:num w:numId="16">
    <w:abstractNumId w:val="12"/>
  </w:num>
  <w:num w:numId="17">
    <w:abstractNumId w:val="5"/>
  </w:num>
  <w:num w:numId="18">
    <w:abstractNumId w:val="13"/>
  </w:num>
  <w:num w:numId="19">
    <w:abstractNumId w:val="15"/>
  </w:num>
  <w:num w:numId="20">
    <w:abstractNumId w:val="23"/>
  </w:num>
  <w:num w:numId="21">
    <w:abstractNumId w:val="17"/>
  </w:num>
  <w:num w:numId="22">
    <w:abstractNumId w:val="3"/>
  </w:num>
  <w:num w:numId="23">
    <w:abstractNumId w:val="0"/>
  </w:num>
  <w:num w:numId="24">
    <w:abstractNumId w:val="14"/>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5B6"/>
    <w:rsid w:val="00011038"/>
    <w:rsid w:val="000153CF"/>
    <w:rsid w:val="00040299"/>
    <w:rsid w:val="00050FFF"/>
    <w:rsid w:val="0008314D"/>
    <w:rsid w:val="00084880"/>
    <w:rsid w:val="0009263B"/>
    <w:rsid w:val="000B31EE"/>
    <w:rsid w:val="000B5E2E"/>
    <w:rsid w:val="000C1046"/>
    <w:rsid w:val="000D1F72"/>
    <w:rsid w:val="000D36B0"/>
    <w:rsid w:val="00102FCA"/>
    <w:rsid w:val="00145355"/>
    <w:rsid w:val="00152A97"/>
    <w:rsid w:val="00154C66"/>
    <w:rsid w:val="001766A9"/>
    <w:rsid w:val="001779D6"/>
    <w:rsid w:val="00190150"/>
    <w:rsid w:val="001921CC"/>
    <w:rsid w:val="00197F68"/>
    <w:rsid w:val="001A404D"/>
    <w:rsid w:val="001B7980"/>
    <w:rsid w:val="001C4A07"/>
    <w:rsid w:val="001D6D5B"/>
    <w:rsid w:val="00202367"/>
    <w:rsid w:val="00226C54"/>
    <w:rsid w:val="00231472"/>
    <w:rsid w:val="00242ECD"/>
    <w:rsid w:val="00243EAA"/>
    <w:rsid w:val="00275B1A"/>
    <w:rsid w:val="002A33AC"/>
    <w:rsid w:val="002C7D30"/>
    <w:rsid w:val="002D791A"/>
    <w:rsid w:val="0031016A"/>
    <w:rsid w:val="00332C90"/>
    <w:rsid w:val="00360547"/>
    <w:rsid w:val="00380885"/>
    <w:rsid w:val="00383742"/>
    <w:rsid w:val="003B1014"/>
    <w:rsid w:val="003B6423"/>
    <w:rsid w:val="003B7D71"/>
    <w:rsid w:val="003C2267"/>
    <w:rsid w:val="003D55AE"/>
    <w:rsid w:val="00400DC1"/>
    <w:rsid w:val="00413D72"/>
    <w:rsid w:val="004231A4"/>
    <w:rsid w:val="00430F03"/>
    <w:rsid w:val="00437991"/>
    <w:rsid w:val="00444C27"/>
    <w:rsid w:val="004513B1"/>
    <w:rsid w:val="0046246B"/>
    <w:rsid w:val="00464817"/>
    <w:rsid w:val="004934D1"/>
    <w:rsid w:val="004E214E"/>
    <w:rsid w:val="005079A1"/>
    <w:rsid w:val="005160DB"/>
    <w:rsid w:val="005178FD"/>
    <w:rsid w:val="0053086B"/>
    <w:rsid w:val="0054523A"/>
    <w:rsid w:val="00546683"/>
    <w:rsid w:val="00547EAF"/>
    <w:rsid w:val="00561747"/>
    <w:rsid w:val="00566856"/>
    <w:rsid w:val="005745A6"/>
    <w:rsid w:val="005977A6"/>
    <w:rsid w:val="005B154F"/>
    <w:rsid w:val="005B22BD"/>
    <w:rsid w:val="005C53A7"/>
    <w:rsid w:val="005C6B81"/>
    <w:rsid w:val="0061087A"/>
    <w:rsid w:val="00630A5E"/>
    <w:rsid w:val="0063490A"/>
    <w:rsid w:val="00635797"/>
    <w:rsid w:val="00637B4B"/>
    <w:rsid w:val="00651E3E"/>
    <w:rsid w:val="0068313C"/>
    <w:rsid w:val="006A52A9"/>
    <w:rsid w:val="006A5D8A"/>
    <w:rsid w:val="006B0188"/>
    <w:rsid w:val="006C54FF"/>
    <w:rsid w:val="006E1CB9"/>
    <w:rsid w:val="006F19A5"/>
    <w:rsid w:val="006F21D8"/>
    <w:rsid w:val="007724DC"/>
    <w:rsid w:val="00774577"/>
    <w:rsid w:val="0077619A"/>
    <w:rsid w:val="0077684A"/>
    <w:rsid w:val="00783DCE"/>
    <w:rsid w:val="007A1E18"/>
    <w:rsid w:val="007A2A24"/>
    <w:rsid w:val="007D0350"/>
    <w:rsid w:val="007D29A6"/>
    <w:rsid w:val="007E4D6B"/>
    <w:rsid w:val="007F2423"/>
    <w:rsid w:val="00800178"/>
    <w:rsid w:val="00814EF2"/>
    <w:rsid w:val="00824608"/>
    <w:rsid w:val="008553D2"/>
    <w:rsid w:val="008639FD"/>
    <w:rsid w:val="00867B27"/>
    <w:rsid w:val="00886E59"/>
    <w:rsid w:val="008934D2"/>
    <w:rsid w:val="008A0B7D"/>
    <w:rsid w:val="008A1FA9"/>
    <w:rsid w:val="008A5400"/>
    <w:rsid w:val="00910F71"/>
    <w:rsid w:val="009633AB"/>
    <w:rsid w:val="0099039D"/>
    <w:rsid w:val="009A49D1"/>
    <w:rsid w:val="009C0B43"/>
    <w:rsid w:val="009F0732"/>
    <w:rsid w:val="009F2004"/>
    <w:rsid w:val="009F3A55"/>
    <w:rsid w:val="00A34469"/>
    <w:rsid w:val="00A51B74"/>
    <w:rsid w:val="00A62D27"/>
    <w:rsid w:val="00A62FB2"/>
    <w:rsid w:val="00AA02EB"/>
    <w:rsid w:val="00AA500C"/>
    <w:rsid w:val="00AC47CA"/>
    <w:rsid w:val="00AD6428"/>
    <w:rsid w:val="00AE6933"/>
    <w:rsid w:val="00AE73E8"/>
    <w:rsid w:val="00AF4D9A"/>
    <w:rsid w:val="00B440EB"/>
    <w:rsid w:val="00B450EE"/>
    <w:rsid w:val="00B772F7"/>
    <w:rsid w:val="00B8731A"/>
    <w:rsid w:val="00BA1D89"/>
    <w:rsid w:val="00BB1338"/>
    <w:rsid w:val="00BB483E"/>
    <w:rsid w:val="00BD5C8F"/>
    <w:rsid w:val="00BF5C76"/>
    <w:rsid w:val="00C005AE"/>
    <w:rsid w:val="00C12F3E"/>
    <w:rsid w:val="00C2669F"/>
    <w:rsid w:val="00C36393"/>
    <w:rsid w:val="00C4213A"/>
    <w:rsid w:val="00C62938"/>
    <w:rsid w:val="00C6388E"/>
    <w:rsid w:val="00C64660"/>
    <w:rsid w:val="00C64895"/>
    <w:rsid w:val="00C679E5"/>
    <w:rsid w:val="00C81D03"/>
    <w:rsid w:val="00C903A2"/>
    <w:rsid w:val="00CD63AE"/>
    <w:rsid w:val="00CE45A5"/>
    <w:rsid w:val="00CE4F83"/>
    <w:rsid w:val="00D179F5"/>
    <w:rsid w:val="00D3250A"/>
    <w:rsid w:val="00D353C9"/>
    <w:rsid w:val="00D41B44"/>
    <w:rsid w:val="00D56895"/>
    <w:rsid w:val="00D6194B"/>
    <w:rsid w:val="00D819FE"/>
    <w:rsid w:val="00DA67C3"/>
    <w:rsid w:val="00DE4163"/>
    <w:rsid w:val="00E045B7"/>
    <w:rsid w:val="00E06814"/>
    <w:rsid w:val="00E42658"/>
    <w:rsid w:val="00E57B0A"/>
    <w:rsid w:val="00E65A55"/>
    <w:rsid w:val="00E71E3D"/>
    <w:rsid w:val="00E76202"/>
    <w:rsid w:val="00E90C83"/>
    <w:rsid w:val="00EA421F"/>
    <w:rsid w:val="00EB34B5"/>
    <w:rsid w:val="00EF2B4D"/>
    <w:rsid w:val="00EF5F4C"/>
    <w:rsid w:val="00F0157D"/>
    <w:rsid w:val="00F03B17"/>
    <w:rsid w:val="00F12014"/>
    <w:rsid w:val="00F15493"/>
    <w:rsid w:val="00F214EE"/>
    <w:rsid w:val="00F26620"/>
    <w:rsid w:val="00F32736"/>
    <w:rsid w:val="00F37447"/>
    <w:rsid w:val="00F66007"/>
    <w:rsid w:val="00FA1B9C"/>
    <w:rsid w:val="00FB65B6"/>
    <w:rsid w:val="00FD6393"/>
    <w:rsid w:val="00FF3D2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45B7"/>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65B6"/>
    <w:pPr>
      <w:spacing w:after="0" w:line="240" w:lineRule="auto"/>
    </w:pPr>
    <w:rPr>
      <w:rFonts w:ascii="Tahoma" w:hAnsi="Tahoma"/>
      <w:sz w:val="16"/>
      <w:szCs w:val="16"/>
    </w:rPr>
  </w:style>
  <w:style w:type="character" w:customStyle="1" w:styleId="BalloonTextChar">
    <w:name w:val="Balloon Text Char"/>
    <w:link w:val="BalloonText"/>
    <w:uiPriority w:val="99"/>
    <w:semiHidden/>
    <w:rsid w:val="00FB65B6"/>
    <w:rPr>
      <w:rFonts w:ascii="Tahoma" w:hAnsi="Tahoma" w:cs="Tahoma"/>
      <w:sz w:val="16"/>
      <w:szCs w:val="16"/>
    </w:rPr>
  </w:style>
  <w:style w:type="character" w:styleId="Hyperlink">
    <w:name w:val="Hyperlink"/>
    <w:uiPriority w:val="99"/>
    <w:unhideWhenUsed/>
    <w:rsid w:val="00546683"/>
    <w:rPr>
      <w:color w:val="0000FF"/>
      <w:u w:val="single"/>
    </w:rPr>
  </w:style>
  <w:style w:type="character" w:styleId="FollowedHyperlink">
    <w:name w:val="FollowedHyperlink"/>
    <w:uiPriority w:val="99"/>
    <w:semiHidden/>
    <w:unhideWhenUsed/>
    <w:rsid w:val="00546683"/>
    <w:rPr>
      <w:color w:val="800080"/>
      <w:u w:val="single"/>
    </w:rPr>
  </w:style>
  <w:style w:type="character" w:styleId="Strong">
    <w:name w:val="Strong"/>
    <w:uiPriority w:val="22"/>
    <w:qFormat/>
    <w:rsid w:val="00D179F5"/>
    <w:rPr>
      <w:b/>
      <w:bCs/>
    </w:rPr>
  </w:style>
  <w:style w:type="paragraph" w:styleId="NormalWeb">
    <w:name w:val="Normal (Web)"/>
    <w:basedOn w:val="Normal"/>
    <w:unhideWhenUsed/>
    <w:rsid w:val="00774577"/>
    <w:pPr>
      <w:spacing w:before="100" w:beforeAutospacing="1" w:after="100" w:afterAutospacing="1" w:line="240" w:lineRule="auto"/>
    </w:pPr>
    <w:rPr>
      <w:rFonts w:ascii="Times New Roman" w:eastAsia="Times New Roman" w:hAnsi="Times New Roman"/>
      <w:sz w:val="24"/>
      <w:szCs w:val="24"/>
      <w:lang w:eastAsia="en-CA"/>
    </w:rPr>
  </w:style>
  <w:style w:type="paragraph" w:styleId="Header">
    <w:name w:val="header"/>
    <w:basedOn w:val="Normal"/>
    <w:link w:val="HeaderChar"/>
    <w:rsid w:val="00774577"/>
    <w:pPr>
      <w:tabs>
        <w:tab w:val="center" w:pos="4320"/>
        <w:tab w:val="right" w:pos="8640"/>
      </w:tabs>
      <w:spacing w:after="0" w:line="240" w:lineRule="auto"/>
    </w:pPr>
    <w:rPr>
      <w:rFonts w:ascii="Times New Roman" w:eastAsia="Times New Roman" w:hAnsi="Times New Roman"/>
      <w:sz w:val="20"/>
      <w:szCs w:val="20"/>
      <w:lang w:val="en-US"/>
    </w:rPr>
  </w:style>
  <w:style w:type="character" w:customStyle="1" w:styleId="HeaderChar">
    <w:name w:val="Header Char"/>
    <w:link w:val="Header"/>
    <w:rsid w:val="00774577"/>
    <w:rPr>
      <w:rFonts w:ascii="Times New Roman" w:eastAsia="Times New Roman" w:hAnsi="Times New Roman"/>
      <w:lang w:val="en-US" w:eastAsia="en-US"/>
    </w:rPr>
  </w:style>
  <w:style w:type="character" w:styleId="Emphasis">
    <w:name w:val="Emphasis"/>
    <w:uiPriority w:val="20"/>
    <w:qFormat/>
    <w:rsid w:val="00774577"/>
    <w:rPr>
      <w:i/>
      <w:iCs/>
    </w:rPr>
  </w:style>
  <w:style w:type="paragraph" w:styleId="ListParagraph">
    <w:name w:val="List Paragraph"/>
    <w:basedOn w:val="Normal"/>
    <w:uiPriority w:val="34"/>
    <w:qFormat/>
    <w:rsid w:val="005079A1"/>
    <w:pPr>
      <w:ind w:left="720"/>
      <w:contextualSpacing/>
    </w:pPr>
  </w:style>
  <w:style w:type="paragraph" w:customStyle="1" w:styleId="Default">
    <w:name w:val="Default"/>
    <w:rsid w:val="00437991"/>
    <w:pPr>
      <w:autoSpaceDE w:val="0"/>
      <w:autoSpaceDN w:val="0"/>
      <w:adjustRightInd w:val="0"/>
    </w:pPr>
    <w:rPr>
      <w:rFonts w:eastAsia="Times New Roman"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45B7"/>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65B6"/>
    <w:pPr>
      <w:spacing w:after="0" w:line="240" w:lineRule="auto"/>
    </w:pPr>
    <w:rPr>
      <w:rFonts w:ascii="Tahoma" w:hAnsi="Tahoma"/>
      <w:sz w:val="16"/>
      <w:szCs w:val="16"/>
    </w:rPr>
  </w:style>
  <w:style w:type="character" w:customStyle="1" w:styleId="BalloonTextChar">
    <w:name w:val="Balloon Text Char"/>
    <w:link w:val="BalloonText"/>
    <w:uiPriority w:val="99"/>
    <w:semiHidden/>
    <w:rsid w:val="00FB65B6"/>
    <w:rPr>
      <w:rFonts w:ascii="Tahoma" w:hAnsi="Tahoma" w:cs="Tahoma"/>
      <w:sz w:val="16"/>
      <w:szCs w:val="16"/>
    </w:rPr>
  </w:style>
  <w:style w:type="character" w:styleId="Hyperlink">
    <w:name w:val="Hyperlink"/>
    <w:uiPriority w:val="99"/>
    <w:unhideWhenUsed/>
    <w:rsid w:val="00546683"/>
    <w:rPr>
      <w:color w:val="0000FF"/>
      <w:u w:val="single"/>
    </w:rPr>
  </w:style>
  <w:style w:type="character" w:styleId="FollowedHyperlink">
    <w:name w:val="FollowedHyperlink"/>
    <w:uiPriority w:val="99"/>
    <w:semiHidden/>
    <w:unhideWhenUsed/>
    <w:rsid w:val="00546683"/>
    <w:rPr>
      <w:color w:val="800080"/>
      <w:u w:val="single"/>
    </w:rPr>
  </w:style>
  <w:style w:type="character" w:styleId="Strong">
    <w:name w:val="Strong"/>
    <w:uiPriority w:val="22"/>
    <w:qFormat/>
    <w:rsid w:val="00D179F5"/>
    <w:rPr>
      <w:b/>
      <w:bCs/>
    </w:rPr>
  </w:style>
  <w:style w:type="paragraph" w:styleId="NormalWeb">
    <w:name w:val="Normal (Web)"/>
    <w:basedOn w:val="Normal"/>
    <w:unhideWhenUsed/>
    <w:rsid w:val="00774577"/>
    <w:pPr>
      <w:spacing w:before="100" w:beforeAutospacing="1" w:after="100" w:afterAutospacing="1" w:line="240" w:lineRule="auto"/>
    </w:pPr>
    <w:rPr>
      <w:rFonts w:ascii="Times New Roman" w:eastAsia="Times New Roman" w:hAnsi="Times New Roman"/>
      <w:sz w:val="24"/>
      <w:szCs w:val="24"/>
      <w:lang w:eastAsia="en-CA"/>
    </w:rPr>
  </w:style>
  <w:style w:type="paragraph" w:styleId="Header">
    <w:name w:val="header"/>
    <w:basedOn w:val="Normal"/>
    <w:link w:val="HeaderChar"/>
    <w:rsid w:val="00774577"/>
    <w:pPr>
      <w:tabs>
        <w:tab w:val="center" w:pos="4320"/>
        <w:tab w:val="right" w:pos="8640"/>
      </w:tabs>
      <w:spacing w:after="0" w:line="240" w:lineRule="auto"/>
    </w:pPr>
    <w:rPr>
      <w:rFonts w:ascii="Times New Roman" w:eastAsia="Times New Roman" w:hAnsi="Times New Roman"/>
      <w:sz w:val="20"/>
      <w:szCs w:val="20"/>
      <w:lang w:val="en-US"/>
    </w:rPr>
  </w:style>
  <w:style w:type="character" w:customStyle="1" w:styleId="HeaderChar">
    <w:name w:val="Header Char"/>
    <w:link w:val="Header"/>
    <w:rsid w:val="00774577"/>
    <w:rPr>
      <w:rFonts w:ascii="Times New Roman" w:eastAsia="Times New Roman" w:hAnsi="Times New Roman"/>
      <w:lang w:val="en-US" w:eastAsia="en-US"/>
    </w:rPr>
  </w:style>
  <w:style w:type="character" w:styleId="Emphasis">
    <w:name w:val="Emphasis"/>
    <w:uiPriority w:val="20"/>
    <w:qFormat/>
    <w:rsid w:val="00774577"/>
    <w:rPr>
      <w:i/>
      <w:iCs/>
    </w:rPr>
  </w:style>
  <w:style w:type="paragraph" w:styleId="ListParagraph">
    <w:name w:val="List Paragraph"/>
    <w:basedOn w:val="Normal"/>
    <w:uiPriority w:val="34"/>
    <w:qFormat/>
    <w:rsid w:val="005079A1"/>
    <w:pPr>
      <w:ind w:left="720"/>
      <w:contextualSpacing/>
    </w:pPr>
  </w:style>
  <w:style w:type="paragraph" w:customStyle="1" w:styleId="Default">
    <w:name w:val="Default"/>
    <w:rsid w:val="00437991"/>
    <w:pPr>
      <w:autoSpaceDE w:val="0"/>
      <w:autoSpaceDN w:val="0"/>
      <w:adjustRightInd w:val="0"/>
    </w:pPr>
    <w:rPr>
      <w:rFonts w:eastAsia="Times New Roman"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5681243">
      <w:bodyDiv w:val="1"/>
      <w:marLeft w:val="0"/>
      <w:marRight w:val="0"/>
      <w:marTop w:val="0"/>
      <w:marBottom w:val="0"/>
      <w:divBdr>
        <w:top w:val="none" w:sz="0" w:space="0" w:color="auto"/>
        <w:left w:val="none" w:sz="0" w:space="0" w:color="auto"/>
        <w:bottom w:val="none" w:sz="0" w:space="0" w:color="auto"/>
        <w:right w:val="none" w:sz="0" w:space="0" w:color="auto"/>
      </w:divBdr>
    </w:div>
    <w:div w:id="876509300">
      <w:bodyDiv w:val="1"/>
      <w:marLeft w:val="0"/>
      <w:marRight w:val="0"/>
      <w:marTop w:val="0"/>
      <w:marBottom w:val="0"/>
      <w:divBdr>
        <w:top w:val="none" w:sz="0" w:space="0" w:color="auto"/>
        <w:left w:val="none" w:sz="0" w:space="0" w:color="auto"/>
        <w:bottom w:val="none" w:sz="0" w:space="0" w:color="auto"/>
        <w:right w:val="none" w:sz="0" w:space="0" w:color="auto"/>
      </w:divBdr>
      <w:divsChild>
        <w:div w:id="1670774">
          <w:marLeft w:val="0"/>
          <w:marRight w:val="0"/>
          <w:marTop w:val="100"/>
          <w:marBottom w:val="100"/>
          <w:divBdr>
            <w:top w:val="none" w:sz="0" w:space="0" w:color="auto"/>
            <w:left w:val="none" w:sz="0" w:space="0" w:color="auto"/>
            <w:bottom w:val="none" w:sz="0" w:space="0" w:color="auto"/>
            <w:right w:val="none" w:sz="0" w:space="0" w:color="auto"/>
          </w:divBdr>
          <w:divsChild>
            <w:div w:id="171115754">
              <w:marLeft w:val="0"/>
              <w:marRight w:val="0"/>
              <w:marTop w:val="100"/>
              <w:marBottom w:val="100"/>
              <w:divBdr>
                <w:top w:val="none" w:sz="0" w:space="0" w:color="auto"/>
                <w:left w:val="none" w:sz="0" w:space="0" w:color="auto"/>
                <w:bottom w:val="none" w:sz="0" w:space="0" w:color="auto"/>
                <w:right w:val="none" w:sz="0" w:space="0" w:color="auto"/>
              </w:divBdr>
              <w:divsChild>
                <w:div w:id="773594831">
                  <w:marLeft w:val="0"/>
                  <w:marRight w:val="0"/>
                  <w:marTop w:val="0"/>
                  <w:marBottom w:val="0"/>
                  <w:divBdr>
                    <w:top w:val="none" w:sz="0" w:space="0" w:color="auto"/>
                    <w:left w:val="none" w:sz="0" w:space="0" w:color="auto"/>
                    <w:bottom w:val="none" w:sz="0" w:space="0" w:color="auto"/>
                    <w:right w:val="none" w:sz="0" w:space="0" w:color="auto"/>
                  </w:divBdr>
                  <w:divsChild>
                    <w:div w:id="803078579">
                      <w:marLeft w:val="120"/>
                      <w:marRight w:val="0"/>
                      <w:marTop w:val="0"/>
                      <w:marBottom w:val="0"/>
                      <w:divBdr>
                        <w:top w:val="none" w:sz="0" w:space="0" w:color="auto"/>
                        <w:left w:val="none" w:sz="0" w:space="0" w:color="auto"/>
                        <w:bottom w:val="none" w:sz="0" w:space="0" w:color="auto"/>
                        <w:right w:val="none" w:sz="0" w:space="0" w:color="auto"/>
                      </w:divBdr>
                      <w:divsChild>
                        <w:div w:id="26819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0142061">
      <w:bodyDiv w:val="1"/>
      <w:marLeft w:val="0"/>
      <w:marRight w:val="0"/>
      <w:marTop w:val="0"/>
      <w:marBottom w:val="0"/>
      <w:divBdr>
        <w:top w:val="none" w:sz="0" w:space="0" w:color="auto"/>
        <w:left w:val="none" w:sz="0" w:space="0" w:color="auto"/>
        <w:bottom w:val="none" w:sz="0" w:space="0" w:color="auto"/>
        <w:right w:val="none" w:sz="0" w:space="0" w:color="auto"/>
      </w:divBdr>
    </w:div>
    <w:div w:id="1057703391">
      <w:bodyDiv w:val="1"/>
      <w:marLeft w:val="0"/>
      <w:marRight w:val="0"/>
      <w:marTop w:val="0"/>
      <w:marBottom w:val="0"/>
      <w:divBdr>
        <w:top w:val="none" w:sz="0" w:space="0" w:color="auto"/>
        <w:left w:val="none" w:sz="0" w:space="0" w:color="auto"/>
        <w:bottom w:val="none" w:sz="0" w:space="0" w:color="auto"/>
        <w:right w:val="none" w:sz="0" w:space="0" w:color="auto"/>
      </w:divBdr>
    </w:div>
    <w:div w:id="1377505387">
      <w:bodyDiv w:val="1"/>
      <w:marLeft w:val="0"/>
      <w:marRight w:val="0"/>
      <w:marTop w:val="0"/>
      <w:marBottom w:val="0"/>
      <w:divBdr>
        <w:top w:val="none" w:sz="0" w:space="0" w:color="auto"/>
        <w:left w:val="none" w:sz="0" w:space="0" w:color="auto"/>
        <w:bottom w:val="none" w:sz="0" w:space="0" w:color="auto"/>
        <w:right w:val="none" w:sz="0" w:space="0" w:color="auto"/>
      </w:divBdr>
    </w:div>
    <w:div w:id="1739864240">
      <w:bodyDiv w:val="1"/>
      <w:marLeft w:val="0"/>
      <w:marRight w:val="0"/>
      <w:marTop w:val="0"/>
      <w:marBottom w:val="0"/>
      <w:divBdr>
        <w:top w:val="none" w:sz="0" w:space="0" w:color="auto"/>
        <w:left w:val="none" w:sz="0" w:space="0" w:color="auto"/>
        <w:bottom w:val="none" w:sz="0" w:space="0" w:color="auto"/>
        <w:right w:val="none" w:sz="0" w:space="0" w:color="auto"/>
      </w:divBdr>
    </w:div>
    <w:div w:id="1915970124">
      <w:bodyDiv w:val="1"/>
      <w:marLeft w:val="0"/>
      <w:marRight w:val="0"/>
      <w:marTop w:val="0"/>
      <w:marBottom w:val="0"/>
      <w:divBdr>
        <w:top w:val="none" w:sz="0" w:space="0" w:color="auto"/>
        <w:left w:val="none" w:sz="0" w:space="0" w:color="auto"/>
        <w:bottom w:val="none" w:sz="0" w:space="0" w:color="auto"/>
        <w:right w:val="none" w:sz="0" w:space="0" w:color="auto"/>
      </w:divBdr>
    </w:div>
    <w:div w:id="2118864099">
      <w:bodyDiv w:val="1"/>
      <w:marLeft w:val="0"/>
      <w:marRight w:val="0"/>
      <w:marTop w:val="0"/>
      <w:marBottom w:val="0"/>
      <w:divBdr>
        <w:top w:val="none" w:sz="0" w:space="0" w:color="auto"/>
        <w:left w:val="none" w:sz="0" w:space="0" w:color="auto"/>
        <w:bottom w:val="none" w:sz="0" w:space="0" w:color="auto"/>
        <w:right w:val="none" w:sz="0" w:space="0" w:color="auto"/>
      </w:divBdr>
      <w:divsChild>
        <w:div w:id="381557538">
          <w:marLeft w:val="0"/>
          <w:marRight w:val="0"/>
          <w:marTop w:val="100"/>
          <w:marBottom w:val="100"/>
          <w:divBdr>
            <w:top w:val="none" w:sz="0" w:space="0" w:color="auto"/>
            <w:left w:val="none" w:sz="0" w:space="0" w:color="auto"/>
            <w:bottom w:val="none" w:sz="0" w:space="0" w:color="auto"/>
            <w:right w:val="none" w:sz="0" w:space="0" w:color="auto"/>
          </w:divBdr>
          <w:divsChild>
            <w:div w:id="1242642793">
              <w:marLeft w:val="0"/>
              <w:marRight w:val="0"/>
              <w:marTop w:val="100"/>
              <w:marBottom w:val="100"/>
              <w:divBdr>
                <w:top w:val="none" w:sz="0" w:space="0" w:color="auto"/>
                <w:left w:val="none" w:sz="0" w:space="0" w:color="auto"/>
                <w:bottom w:val="none" w:sz="0" w:space="0" w:color="auto"/>
                <w:right w:val="none" w:sz="0" w:space="0" w:color="auto"/>
              </w:divBdr>
              <w:divsChild>
                <w:div w:id="347214834">
                  <w:marLeft w:val="0"/>
                  <w:marRight w:val="0"/>
                  <w:marTop w:val="0"/>
                  <w:marBottom w:val="0"/>
                  <w:divBdr>
                    <w:top w:val="none" w:sz="0" w:space="0" w:color="auto"/>
                    <w:left w:val="none" w:sz="0" w:space="0" w:color="auto"/>
                    <w:bottom w:val="none" w:sz="0" w:space="0" w:color="auto"/>
                    <w:right w:val="none" w:sz="0" w:space="0" w:color="auto"/>
                  </w:divBdr>
                  <w:divsChild>
                    <w:div w:id="930433183">
                      <w:marLeft w:val="120"/>
                      <w:marRight w:val="0"/>
                      <w:marTop w:val="0"/>
                      <w:marBottom w:val="0"/>
                      <w:divBdr>
                        <w:top w:val="none" w:sz="0" w:space="0" w:color="auto"/>
                        <w:left w:val="none" w:sz="0" w:space="0" w:color="auto"/>
                        <w:bottom w:val="none" w:sz="0" w:space="0" w:color="auto"/>
                        <w:right w:val="none" w:sz="0" w:space="0" w:color="auto"/>
                      </w:divBdr>
                      <w:divsChild>
                        <w:div w:id="111466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search.employment.gov.bc.ca/cgi-bin/a/highlightjob.cgi?jobid=42708" TargetMode="External"/><Relationship Id="rId4" Type="http://schemas.openxmlformats.org/officeDocument/2006/relationships/numbering" Target="numbering.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9869EC8536864CBDD3EA373D4D8716" ma:contentTypeVersion="0" ma:contentTypeDescription="Create a new document." ma:contentTypeScope="" ma:versionID="e4fa666837d0c74617d90bbd21c6fa33">
  <xsd:schema xmlns:xsd="http://www.w3.org/2001/XMLSchema" xmlns:xs="http://www.w3.org/2001/XMLSchema" xmlns:p="http://schemas.microsoft.com/office/2006/metadata/properties" targetNamespace="http://schemas.microsoft.com/office/2006/metadata/properties" ma:root="true" ma:fieldsID="393adde7ee1a707d6e9f5d130748084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2804D815-046C-4450-91A9-C826D7A1DB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81296F2-170A-4BEE-880D-9C367F5D7F8E}">
  <ds:schemaRefs>
    <ds:schemaRef ds:uri="http://schemas.microsoft.com/sharepoint/v3/contenttype/forms"/>
  </ds:schemaRefs>
</ds:datastoreItem>
</file>

<file path=customXml/itemProps3.xml><?xml version="1.0" encoding="utf-8"?>
<ds:datastoreItem xmlns:ds="http://schemas.openxmlformats.org/officeDocument/2006/customXml" ds:itemID="{0F015054-37C4-4E2B-826A-CAA461ED7C16}">
  <ds:schemaRefs>
    <ds:schemaRef ds:uri="http://www.w3.org/XML/1998/namespace"/>
    <ds:schemaRef ds:uri="http://schemas.microsoft.com/office/2006/metadata/properties"/>
    <ds:schemaRef ds:uri="http://purl.org/dc/dcmitype/"/>
    <ds:schemaRef ds:uri="http://schemas.microsoft.com/office/2006/documentManagement/types"/>
    <ds:schemaRef ds:uri="http://purl.org/dc/terms/"/>
    <ds:schemaRef ds:uri="http://schemas.openxmlformats.org/package/2006/metadata/core-properties"/>
    <ds:schemaRef ds:uri="http://schemas.microsoft.com/office/infopath/2007/PartnerControl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411</Words>
  <Characters>2343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Day Advertising Group</Company>
  <LinksUpToDate>false</LinksUpToDate>
  <CharactersWithSpaces>2749</CharactersWithSpaces>
  <SharedDoc>false</SharedDoc>
  <HLinks>
    <vt:vector size="6" baseType="variant">
      <vt:variant>
        <vt:i4>4849694</vt:i4>
      </vt:variant>
      <vt:variant>
        <vt:i4>0</vt:i4>
      </vt:variant>
      <vt:variant>
        <vt:i4>0</vt:i4>
      </vt:variant>
      <vt:variant>
        <vt:i4>5</vt:i4>
      </vt:variant>
      <vt:variant>
        <vt:lpwstr>http://employment.gov.bc.ca/independent_investigations_office_recruitment_page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pamela</dc:creator>
  <cp:lastModifiedBy>Mitchell, Sheila PSA:EX</cp:lastModifiedBy>
  <cp:revision>3</cp:revision>
  <cp:lastPrinted>2011-10-26T21:20:00Z</cp:lastPrinted>
  <dcterms:created xsi:type="dcterms:W3CDTF">2017-07-18T21:55:00Z</dcterms:created>
  <dcterms:modified xsi:type="dcterms:W3CDTF">2017-07-19T16:27:00Z</dcterms:modified>
</cp:coreProperties>
</file>